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4326FE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580E05" w:rsidRDefault="00F80B28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  <w:r w:rsidRPr="00F80B28">
        <w:rPr>
          <w:b/>
          <w:bCs/>
          <w:i/>
          <w:lang w:val="sr-Latn-CS"/>
        </w:rPr>
        <w:t>TEHNIČKA SPECIFIKACIJA</w:t>
      </w:r>
    </w:p>
    <w:p w:rsidR="003B35A9" w:rsidRPr="003B35A9" w:rsidRDefault="003B35A9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39203B" w:rsidRDefault="0039203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4C52BB" w:rsidRPr="0039203B" w:rsidRDefault="004C52B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  <w:bookmarkStart w:id="0" w:name="_GoBack"/>
      <w:bookmarkEnd w:id="0"/>
    </w:p>
    <w:p w:rsidR="004C4151" w:rsidRPr="0039203B" w:rsidRDefault="004C4151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tbl>
      <w:tblPr>
        <w:tblpPr w:leftFromText="141" w:rightFromText="141" w:vertAnchor="text" w:horzAnchor="margin" w:tblpXSpec="center" w:tblpY="-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569"/>
        <w:gridCol w:w="1134"/>
        <w:gridCol w:w="1167"/>
        <w:gridCol w:w="2802"/>
      </w:tblGrid>
      <w:tr w:rsidR="004C4151" w:rsidRPr="00121705" w:rsidTr="00372829">
        <w:trPr>
          <w:trHeight w:val="537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151" w:rsidRPr="00121705" w:rsidRDefault="004C4151" w:rsidP="004C4151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4C4151" w:rsidRPr="00121705" w:rsidRDefault="004C4151" w:rsidP="004C4151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i/>
                <w:sz w:val="18"/>
                <w:szCs w:val="18"/>
                <w:lang w:val="sl-SI"/>
              </w:rPr>
              <w:t>Naziv usluge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51" w:rsidRPr="00121705" w:rsidRDefault="004C4151" w:rsidP="004C4151">
            <w:pPr>
              <w:jc w:val="center"/>
              <w:rPr>
                <w:i/>
                <w:sz w:val="18"/>
                <w:szCs w:val="18"/>
                <w:lang w:val="sr-Latn-CS"/>
              </w:rPr>
            </w:pPr>
            <w:r w:rsidRPr="00121705">
              <w:rPr>
                <w:i/>
                <w:sz w:val="18"/>
                <w:szCs w:val="18"/>
                <w:lang w:val="sr-Latn-CS"/>
              </w:rPr>
              <w:t>Ukupan broj pregleda na godišnjem nivou</w:t>
            </w:r>
          </w:p>
        </w:tc>
        <w:tc>
          <w:tcPr>
            <w:tcW w:w="1167" w:type="dxa"/>
          </w:tcPr>
          <w:p w:rsidR="004C4151" w:rsidRPr="00121705" w:rsidRDefault="004C4151" w:rsidP="004C4151">
            <w:pPr>
              <w:jc w:val="center"/>
              <w:rPr>
                <w:i/>
                <w:sz w:val="18"/>
                <w:szCs w:val="18"/>
                <w:lang w:val="sr-Latn-CS"/>
              </w:rPr>
            </w:pPr>
            <w:r w:rsidRPr="00121705">
              <w:rPr>
                <w:i/>
                <w:sz w:val="18"/>
                <w:szCs w:val="18"/>
                <w:lang w:val="sr-Latn-CS"/>
              </w:rPr>
              <w:t>Period obavljanja pregleda</w:t>
            </w:r>
          </w:p>
        </w:tc>
        <w:tc>
          <w:tcPr>
            <w:tcW w:w="2802" w:type="dxa"/>
            <w:vAlign w:val="center"/>
          </w:tcPr>
          <w:p w:rsidR="004C4151" w:rsidRPr="00121705" w:rsidRDefault="004C4151" w:rsidP="004C4151">
            <w:pPr>
              <w:jc w:val="center"/>
              <w:rPr>
                <w:i/>
                <w:sz w:val="18"/>
                <w:szCs w:val="18"/>
                <w:lang w:val="sr-Latn-CS"/>
              </w:rPr>
            </w:pPr>
            <w:r w:rsidRPr="00121705">
              <w:rPr>
                <w:i/>
                <w:sz w:val="18"/>
                <w:szCs w:val="18"/>
                <w:lang w:val="sr-Latn-CS"/>
              </w:rPr>
              <w:t>Vrsta pregleda</w:t>
            </w:r>
          </w:p>
        </w:tc>
      </w:tr>
      <w:tr w:rsidR="004C4151" w:rsidRPr="00121705" w:rsidTr="00372829">
        <w:trPr>
          <w:trHeight w:val="2975"/>
        </w:trPr>
        <w:tc>
          <w:tcPr>
            <w:tcW w:w="754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:rsidR="004C4151" w:rsidRPr="00121705" w:rsidRDefault="004C4151" w:rsidP="004C4151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 xml:space="preserve">1 </w:t>
            </w:r>
          </w:p>
          <w:p w:rsidR="004C4151" w:rsidRPr="00121705" w:rsidRDefault="004C4151" w:rsidP="004C415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4C4151" w:rsidRPr="00121705" w:rsidRDefault="004C4151" w:rsidP="004C4151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Redovni zdravstveno sanitarni pregled zaposlenih koji se obavlja na šest meseci (185 zaposlenih)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4151" w:rsidRPr="00121705" w:rsidRDefault="004C4151" w:rsidP="004C4151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370</w:t>
            </w:r>
          </w:p>
        </w:tc>
        <w:tc>
          <w:tcPr>
            <w:tcW w:w="1167" w:type="dxa"/>
            <w:vAlign w:val="center"/>
          </w:tcPr>
          <w:p w:rsidR="004C4151" w:rsidRPr="00121705" w:rsidRDefault="004C4151" w:rsidP="004C4151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2x godišnje</w:t>
            </w:r>
          </w:p>
        </w:tc>
        <w:tc>
          <w:tcPr>
            <w:tcW w:w="2802" w:type="dxa"/>
            <w:vAlign w:val="center"/>
          </w:tcPr>
          <w:p w:rsidR="004C4151" w:rsidRPr="00121705" w:rsidRDefault="004C4151" w:rsidP="004C4151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-Bakteriološki pregled brisa ždrela i nosa na Staphylococus aureus</w:t>
            </w:r>
          </w:p>
          <w:p w:rsidR="004C4151" w:rsidRPr="00121705" w:rsidRDefault="004C4151" w:rsidP="004C4151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- Bakteriološki pregled stolice na Sallmonelae i Shigellae</w:t>
            </w:r>
          </w:p>
          <w:p w:rsidR="004C4151" w:rsidRPr="00121705" w:rsidRDefault="004C4151" w:rsidP="004C4151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- Laboratorijski pregled stolice na Protozoe</w:t>
            </w:r>
          </w:p>
          <w:p w:rsidR="004C4151" w:rsidRPr="00121705" w:rsidRDefault="004C4151" w:rsidP="004C4151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-Klinički pregled na gnojna, gljivična i parazitarna oboljenja kože i vidljive sluzokože, a prema epidemiološkim indikacijama i pregled na TBC pluća</w:t>
            </w:r>
          </w:p>
        </w:tc>
      </w:tr>
      <w:tr w:rsidR="004C4151" w:rsidRPr="00121705" w:rsidTr="00372829">
        <w:trPr>
          <w:trHeight w:val="510"/>
        </w:trPr>
        <w:tc>
          <w:tcPr>
            <w:tcW w:w="754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C4151" w:rsidRPr="00121705" w:rsidRDefault="004C4151" w:rsidP="004C415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569" w:type="dxa"/>
            <w:shd w:val="clear" w:color="auto" w:fill="auto"/>
            <w:noWrap/>
            <w:vAlign w:val="center"/>
          </w:tcPr>
          <w:p w:rsidR="004C4151" w:rsidRPr="00121705" w:rsidRDefault="004C4151" w:rsidP="004C4151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CS"/>
              </w:rPr>
              <w:t>Redovni zdravstveno sanitarni pregled zaposlenih koji se obavlja na dvanaest meseci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4151" w:rsidRPr="00121705" w:rsidRDefault="004C4151" w:rsidP="004C4151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80</w:t>
            </w:r>
          </w:p>
        </w:tc>
        <w:tc>
          <w:tcPr>
            <w:tcW w:w="1167" w:type="dxa"/>
            <w:vAlign w:val="center"/>
          </w:tcPr>
          <w:p w:rsidR="004C4151" w:rsidRPr="00121705" w:rsidRDefault="004C4151" w:rsidP="004C4151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1x godišnje</w:t>
            </w:r>
          </w:p>
        </w:tc>
        <w:tc>
          <w:tcPr>
            <w:tcW w:w="2802" w:type="dxa"/>
            <w:vAlign w:val="center"/>
          </w:tcPr>
          <w:p w:rsidR="004C4151" w:rsidRPr="00121705" w:rsidRDefault="004C4151" w:rsidP="004C4151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-Klinički pregled na gnojna, gljivična i parazitarna oboljenja kože i vidljive sluzokože, a prema epidemiološkim indikacijama i pregled na TBC pluća</w:t>
            </w:r>
          </w:p>
          <w:p w:rsidR="004C4151" w:rsidRPr="00121705" w:rsidRDefault="004C4151" w:rsidP="004C4151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</w:tr>
      <w:tr w:rsidR="004C52BB" w:rsidRPr="00121705" w:rsidTr="00372829">
        <w:trPr>
          <w:trHeight w:val="495"/>
        </w:trPr>
        <w:tc>
          <w:tcPr>
            <w:tcW w:w="754" w:type="dxa"/>
            <w:vMerge w:val="restart"/>
            <w:shd w:val="clear" w:color="auto" w:fill="auto"/>
            <w:noWrap/>
            <w:vAlign w:val="center"/>
          </w:tcPr>
          <w:p w:rsidR="004C52BB" w:rsidRPr="00121705" w:rsidRDefault="004C52BB" w:rsidP="004C52BB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4C52BB" w:rsidRPr="00121705" w:rsidRDefault="004C52BB" w:rsidP="004C52BB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Prethodni i periodični lekarski pregled radnika na radnim mestima sa povećanim rizikom za žene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52BB" w:rsidRPr="00121705" w:rsidRDefault="004C52BB" w:rsidP="004C52BB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1167" w:type="dxa"/>
            <w:vAlign w:val="center"/>
          </w:tcPr>
          <w:p w:rsidR="004C52BB" w:rsidRPr="00121705" w:rsidRDefault="004C52BB" w:rsidP="004C52BB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1x godišnje</w:t>
            </w:r>
          </w:p>
        </w:tc>
        <w:tc>
          <w:tcPr>
            <w:tcW w:w="2802" w:type="dxa"/>
            <w:vAlign w:val="center"/>
          </w:tcPr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-Anamnestičke podatke (radna anamneza, glavne tegobe, sadašnja bolest, lična anamneza, porodična anamneza, socijalnoepidemiološki podaci);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-Lekarski pregled sa osnovnom antropometrijom (telesna masa, telesna visina, izračunavanje indeksa telesne mase-BMI);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Osnovne laboratorijske analize: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krvi (brzina sedimentacije eritrocita, broj leukocita, eritrocita, hematokrit, koncentracija glukoze)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urina (prisustvo belančevina, šećera, bilirubina, urobilinogen i sediment urina);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Ispitivanje funkcija vida: oštrina vida na blizinu i daljinu, dubinski vid;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-Tonalanu liminarnu Audiometriju;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Spirometriju sa krivom protok volumen: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Elektrokardiogram (12 odvoda);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Popunjavanje upitnika o prethodnim bolestima, navikama, alergijama: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Radiografiju grudnog koša (PA) – po odluci lekara;</w:t>
            </w:r>
          </w:p>
          <w:p w:rsidR="004C52BB" w:rsidRPr="004C52BB" w:rsidRDefault="004C52BB" w:rsidP="004C52BB">
            <w:pPr>
              <w:rPr>
                <w:sz w:val="18"/>
                <w:szCs w:val="18"/>
                <w:lang w:val="sr-Latn-CS"/>
              </w:rPr>
            </w:pPr>
            <w:r w:rsidRPr="004C52BB">
              <w:rPr>
                <w:sz w:val="18"/>
                <w:szCs w:val="18"/>
                <w:lang w:val="sr-Latn-CS"/>
              </w:rPr>
              <w:t>- Pregled psihijatra</w:t>
            </w:r>
          </w:p>
          <w:p w:rsidR="004C52BB" w:rsidRPr="004C52BB" w:rsidRDefault="004C52BB" w:rsidP="004C52BB">
            <w:pPr>
              <w:rPr>
                <w:sz w:val="18"/>
                <w:szCs w:val="18"/>
                <w:lang w:val="sr-Latn-CS"/>
              </w:rPr>
            </w:pPr>
            <w:r w:rsidRPr="004C52BB">
              <w:rPr>
                <w:sz w:val="18"/>
                <w:szCs w:val="18"/>
                <w:lang w:val="sr-Latn-CS"/>
              </w:rPr>
              <w:t>- Pregled psihologa</w:t>
            </w:r>
          </w:p>
          <w:p w:rsidR="004C52BB" w:rsidRPr="004C52BB" w:rsidRDefault="004C52BB" w:rsidP="004C52BB">
            <w:pPr>
              <w:rPr>
                <w:sz w:val="18"/>
                <w:szCs w:val="18"/>
                <w:lang w:val="sr-Latn-CS"/>
              </w:rPr>
            </w:pPr>
            <w:r w:rsidRPr="004C52BB">
              <w:rPr>
                <w:sz w:val="18"/>
                <w:szCs w:val="18"/>
                <w:lang w:val="sr-Latn-CS"/>
              </w:rPr>
              <w:t>- Ginekološki pregled</w:t>
            </w:r>
          </w:p>
          <w:p w:rsidR="004C52BB" w:rsidRPr="004C52BB" w:rsidRDefault="004C52BB" w:rsidP="004C52BB">
            <w:pPr>
              <w:rPr>
                <w:sz w:val="18"/>
                <w:szCs w:val="18"/>
                <w:lang w:val="sr-Latn-CS"/>
              </w:rPr>
            </w:pPr>
            <w:r w:rsidRPr="004C52BB">
              <w:rPr>
                <w:sz w:val="18"/>
                <w:szCs w:val="18"/>
                <w:lang w:val="sr-Latn-CS"/>
              </w:rPr>
              <w:t>(manuelni pregled, kolposkopski pregled, brisevi i PAPA test)</w:t>
            </w:r>
          </w:p>
        </w:tc>
      </w:tr>
      <w:tr w:rsidR="004C52BB" w:rsidRPr="00121705" w:rsidTr="00372829">
        <w:trPr>
          <w:trHeight w:val="495"/>
        </w:trPr>
        <w:tc>
          <w:tcPr>
            <w:tcW w:w="754" w:type="dxa"/>
            <w:vMerge/>
            <w:shd w:val="clear" w:color="auto" w:fill="auto"/>
            <w:noWrap/>
            <w:vAlign w:val="center"/>
          </w:tcPr>
          <w:p w:rsidR="004C52BB" w:rsidRPr="00121705" w:rsidRDefault="004C52BB" w:rsidP="004C52B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4C52BB" w:rsidRPr="00121705" w:rsidRDefault="004C52BB" w:rsidP="004C52BB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Prethodni i periodični lekarski pregled radnika na radnim mestima sa povećanim rizikom za muškarce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52BB" w:rsidRPr="00121705" w:rsidRDefault="004C52BB" w:rsidP="004C52BB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167" w:type="dxa"/>
            <w:vAlign w:val="center"/>
          </w:tcPr>
          <w:p w:rsidR="004C52BB" w:rsidRPr="00121705" w:rsidRDefault="004C52BB" w:rsidP="004C52BB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1x godišnje</w:t>
            </w:r>
          </w:p>
        </w:tc>
        <w:tc>
          <w:tcPr>
            <w:tcW w:w="2802" w:type="dxa"/>
            <w:vAlign w:val="center"/>
          </w:tcPr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-Anamnestičke podatke (radna anamneza, glavne tegobe, sadašnja bolest, lična anamneza, porodična anamneza, socijalnoepidemiološki podaci);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-Lekarski pregled sa osnovnom antropometrijom (telesna masa, telesna visina, izračunavanje indeksa telesne mase-BMI);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Osnovne laboratorijske analize: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krvi (brzina sedimentacije eritrocita, broj leukocita, eritrocita, hematokrit, koncentracija glukoze)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urina (prisustvo belančevina, šećera, bilirubina, urobilinogen i sediment urina);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Ispitivanje funkcija vida: oštrina vida na blizinu i daljinu, dubinski vid;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-Tonalanu liminarnu Audiometriju;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Spirometriju sa krivom protok volumen: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Elektrokardiogram (12 odvoda);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Popunjavanje upitnika o prethodnim bolestima, navikama, alergijama:</w:t>
            </w:r>
          </w:p>
          <w:p w:rsidR="004C52BB" w:rsidRPr="004C52BB" w:rsidRDefault="004C52BB" w:rsidP="004C52BB">
            <w:pPr>
              <w:rPr>
                <w:rFonts w:eastAsia="Times New Roman"/>
                <w:sz w:val="18"/>
                <w:szCs w:val="18"/>
                <w:lang w:val="sl-SI"/>
              </w:rPr>
            </w:pPr>
            <w:r w:rsidRPr="004C52BB">
              <w:rPr>
                <w:rFonts w:eastAsia="Times New Roman"/>
                <w:sz w:val="18"/>
                <w:szCs w:val="18"/>
                <w:lang w:val="sl-SI"/>
              </w:rPr>
              <w:t>- Radiografiju grudnog koša (PA) – po odluci lekara;</w:t>
            </w:r>
          </w:p>
          <w:p w:rsidR="004C52BB" w:rsidRPr="004C52BB" w:rsidRDefault="004C52BB" w:rsidP="004C52BB">
            <w:pPr>
              <w:rPr>
                <w:sz w:val="18"/>
                <w:szCs w:val="18"/>
                <w:lang w:val="sr-Latn-CS"/>
              </w:rPr>
            </w:pPr>
            <w:r w:rsidRPr="004C52BB">
              <w:rPr>
                <w:sz w:val="18"/>
                <w:szCs w:val="18"/>
                <w:lang w:val="sr-Latn-CS"/>
              </w:rPr>
              <w:t>- Pregled psihijatra</w:t>
            </w:r>
          </w:p>
          <w:p w:rsidR="004C52BB" w:rsidRPr="004C52BB" w:rsidRDefault="004C52BB" w:rsidP="004C52BB">
            <w:pPr>
              <w:rPr>
                <w:sz w:val="18"/>
                <w:szCs w:val="18"/>
                <w:lang w:val="sr-Latn-CS"/>
              </w:rPr>
            </w:pPr>
            <w:r w:rsidRPr="004C52BB">
              <w:rPr>
                <w:sz w:val="18"/>
                <w:szCs w:val="18"/>
                <w:lang w:val="sr-Latn-CS"/>
              </w:rPr>
              <w:t>- Pregled psihologa</w:t>
            </w:r>
          </w:p>
        </w:tc>
      </w:tr>
      <w:tr w:rsidR="004C52BB" w:rsidRPr="00121705" w:rsidTr="00372829">
        <w:trPr>
          <w:trHeight w:val="495"/>
        </w:trPr>
        <w:tc>
          <w:tcPr>
            <w:tcW w:w="754" w:type="dxa"/>
            <w:vMerge/>
            <w:shd w:val="clear" w:color="auto" w:fill="auto"/>
            <w:noWrap/>
            <w:vAlign w:val="center"/>
          </w:tcPr>
          <w:p w:rsidR="004C52BB" w:rsidRPr="00121705" w:rsidRDefault="004C52BB" w:rsidP="004C415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4C52BB" w:rsidRPr="00121705" w:rsidRDefault="004C52BB" w:rsidP="00CF4B84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Periodični lekarski pregled radnika na radnom mestu vozača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52BB" w:rsidRPr="00121705" w:rsidRDefault="004C52BB" w:rsidP="00CF4B84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167" w:type="dxa"/>
            <w:vAlign w:val="center"/>
          </w:tcPr>
          <w:p w:rsidR="004C52BB" w:rsidRPr="00121705" w:rsidRDefault="004C52BB" w:rsidP="00CF4B84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1x godišnje</w:t>
            </w:r>
          </w:p>
        </w:tc>
        <w:tc>
          <w:tcPr>
            <w:tcW w:w="2802" w:type="dxa"/>
            <w:vAlign w:val="center"/>
          </w:tcPr>
          <w:p w:rsidR="004C52BB" w:rsidRPr="00121705" w:rsidRDefault="004C52BB" w:rsidP="004C4151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-Standardni pregled za vozače profesionalce</w:t>
            </w:r>
          </w:p>
        </w:tc>
      </w:tr>
      <w:tr w:rsidR="004C52BB" w:rsidRPr="00121705" w:rsidTr="00372829">
        <w:trPr>
          <w:trHeight w:val="495"/>
        </w:trPr>
        <w:tc>
          <w:tcPr>
            <w:tcW w:w="754" w:type="dxa"/>
            <w:vMerge/>
            <w:shd w:val="clear" w:color="auto" w:fill="auto"/>
            <w:noWrap/>
            <w:vAlign w:val="center"/>
          </w:tcPr>
          <w:p w:rsidR="004C52BB" w:rsidRPr="00121705" w:rsidRDefault="004C52BB" w:rsidP="004C415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4C52BB" w:rsidRPr="00121705" w:rsidRDefault="004C52BB" w:rsidP="00CF4B84">
            <w:pPr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 xml:space="preserve">Periodični oftalmološki pregled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52BB" w:rsidRPr="00121705" w:rsidRDefault="004C52BB" w:rsidP="00CF4B84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1167" w:type="dxa"/>
            <w:vAlign w:val="center"/>
          </w:tcPr>
          <w:p w:rsidR="004C52BB" w:rsidRPr="00121705" w:rsidRDefault="004C52BB" w:rsidP="00CF4B84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1x godišnje</w:t>
            </w:r>
          </w:p>
        </w:tc>
        <w:tc>
          <w:tcPr>
            <w:tcW w:w="2802" w:type="dxa"/>
            <w:vAlign w:val="center"/>
          </w:tcPr>
          <w:p w:rsidR="004C52BB" w:rsidRPr="00121705" w:rsidRDefault="004C52BB" w:rsidP="004C4151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- Oftalmološki pregled</w:t>
            </w:r>
          </w:p>
        </w:tc>
      </w:tr>
      <w:tr w:rsidR="004C52BB" w:rsidRPr="00121705" w:rsidTr="00372829">
        <w:trPr>
          <w:trHeight w:val="495"/>
        </w:trPr>
        <w:tc>
          <w:tcPr>
            <w:tcW w:w="754" w:type="dxa"/>
            <w:shd w:val="clear" w:color="auto" w:fill="auto"/>
            <w:noWrap/>
            <w:vAlign w:val="center"/>
          </w:tcPr>
          <w:p w:rsidR="004C52BB" w:rsidRPr="00121705" w:rsidRDefault="004C52BB" w:rsidP="004C4151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4C52BB" w:rsidRPr="00121705" w:rsidRDefault="004C52BB" w:rsidP="00CF4B84">
            <w:pPr>
              <w:rPr>
                <w:sz w:val="18"/>
                <w:szCs w:val="18"/>
              </w:rPr>
            </w:pPr>
            <w:r w:rsidRPr="00121705">
              <w:rPr>
                <w:sz w:val="18"/>
                <w:szCs w:val="18"/>
              </w:rPr>
              <w:t>Ispitivanje nivoa individualnog izlaganja spoljašnjem fotonskom zračenju celog tela profesionalno izloženih lica pomoću termoluminescentnih dozimetara (3 pregleda dozimetra mesečno)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52BB" w:rsidRPr="00121705" w:rsidRDefault="004C52BB" w:rsidP="00CF4B84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167" w:type="dxa"/>
            <w:vAlign w:val="center"/>
          </w:tcPr>
          <w:p w:rsidR="004C52BB" w:rsidRPr="00121705" w:rsidRDefault="004C52BB" w:rsidP="00CF4B84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12 x godišnje</w:t>
            </w:r>
          </w:p>
        </w:tc>
        <w:tc>
          <w:tcPr>
            <w:tcW w:w="2802" w:type="dxa"/>
            <w:vAlign w:val="center"/>
          </w:tcPr>
          <w:p w:rsidR="004C52BB" w:rsidRPr="00121705" w:rsidRDefault="004C52BB" w:rsidP="004C4151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Ispitivanje nivoa individualnog izlaganja spoljašnjem fotonskom zračenju celog tela profesionalno izloženih lica pomoću termoluminescentnih dozimetara tipa TLD-100</w:t>
            </w:r>
          </w:p>
        </w:tc>
      </w:tr>
      <w:tr w:rsidR="004C52BB" w:rsidRPr="00121705" w:rsidTr="00372829">
        <w:trPr>
          <w:trHeight w:val="495"/>
        </w:trPr>
        <w:tc>
          <w:tcPr>
            <w:tcW w:w="754" w:type="dxa"/>
            <w:shd w:val="clear" w:color="auto" w:fill="auto"/>
            <w:noWrap/>
            <w:vAlign w:val="center"/>
          </w:tcPr>
          <w:p w:rsidR="004C52BB" w:rsidRPr="00121705" w:rsidRDefault="004C52BB" w:rsidP="004C4151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4C52BB" w:rsidRPr="00121705" w:rsidRDefault="004C52BB" w:rsidP="00CF4B84">
            <w:pPr>
              <w:rPr>
                <w:sz w:val="18"/>
                <w:szCs w:val="18"/>
              </w:rPr>
            </w:pPr>
            <w:r w:rsidRPr="00121705">
              <w:rPr>
                <w:sz w:val="18"/>
                <w:szCs w:val="18"/>
              </w:rPr>
              <w:t>Periodični lekarski pregled profesionalno izloženih lica u zoni jonizujućeg zračenja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52BB" w:rsidRPr="00121705" w:rsidRDefault="004C52BB" w:rsidP="00CF4B84">
            <w:pPr>
              <w:jc w:val="center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167" w:type="dxa"/>
            <w:vAlign w:val="center"/>
          </w:tcPr>
          <w:p w:rsidR="004C52BB" w:rsidRPr="00121705" w:rsidRDefault="004C52BB" w:rsidP="00CF4B84">
            <w:pPr>
              <w:jc w:val="right"/>
              <w:rPr>
                <w:sz w:val="18"/>
                <w:szCs w:val="18"/>
                <w:lang w:val="sr-Latn-CS"/>
              </w:rPr>
            </w:pPr>
            <w:r w:rsidRPr="00121705">
              <w:rPr>
                <w:sz w:val="18"/>
                <w:szCs w:val="18"/>
                <w:lang w:val="sr-Latn-CS"/>
              </w:rPr>
              <w:t>1 x godišnje</w:t>
            </w:r>
          </w:p>
        </w:tc>
        <w:tc>
          <w:tcPr>
            <w:tcW w:w="2802" w:type="dxa"/>
            <w:vAlign w:val="center"/>
          </w:tcPr>
          <w:p w:rsidR="004C52BB" w:rsidRPr="00121705" w:rsidRDefault="004C52BB" w:rsidP="004C52BB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-Pregled lekara specijaliste medicine rada sa detaljnom anamnezom (radna anamneza, glavne tegobe, sadšnja bolest, lična anamneza, porodična anamneza, socijalno epidemiološki podaci, osnovna antropometrija (TM, TV, BMI)</w:t>
            </w:r>
          </w:p>
          <w:p w:rsidR="004C52BB" w:rsidRPr="00121705" w:rsidRDefault="004C52BB" w:rsidP="004C52BB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-Osnovne laboratorijske analize krvi (SE, broj leukocita, hematokrit, koncentracija glukoze) i pregled urina i sediment urina</w:t>
            </w:r>
          </w:p>
          <w:p w:rsidR="004C52BB" w:rsidRPr="00121705" w:rsidRDefault="004C52BB" w:rsidP="004C52BB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-Spirometrija sa krivom protok volumen</w:t>
            </w:r>
          </w:p>
          <w:p w:rsidR="004C52BB" w:rsidRPr="00121705" w:rsidRDefault="004C52BB" w:rsidP="004C52BB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-EKG (12 odvoda)</w:t>
            </w:r>
          </w:p>
          <w:p w:rsidR="004C52BB" w:rsidRPr="00121705" w:rsidRDefault="004C52BB" w:rsidP="004C52BB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-Određivanje broja mikronukleusa (svake godine)</w:t>
            </w:r>
          </w:p>
          <w:p w:rsidR="004C52BB" w:rsidRPr="00121705" w:rsidRDefault="004C52BB" w:rsidP="004C52BB">
            <w:pPr>
              <w:rPr>
                <w:sz w:val="18"/>
                <w:szCs w:val="18"/>
                <w:lang w:val="sr-Latn-RS"/>
              </w:rPr>
            </w:pPr>
            <w:r w:rsidRPr="00121705">
              <w:rPr>
                <w:sz w:val="18"/>
                <w:szCs w:val="18"/>
                <w:lang w:val="sr-Latn-RS"/>
              </w:rPr>
              <w:t>-Specifične preglede ili ispitivanja u zavisnosti od utvrđenih štetnosti i opasnosti odnosno posebnih zdravstvenih uslova za obavljanje određenih poslova na radnom mestu, u skladu sa Aktom o proceni rizika</w:t>
            </w:r>
          </w:p>
        </w:tc>
      </w:tr>
    </w:tbl>
    <w:p w:rsidR="0039203B" w:rsidRDefault="0039203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p w:rsidR="0070143A" w:rsidRDefault="0070143A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p w:rsidR="004C52BB" w:rsidRDefault="004C52B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p w:rsidR="004C52BB" w:rsidRDefault="004C52B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p w:rsidR="004C52BB" w:rsidRPr="0039203B" w:rsidRDefault="004C52BB" w:rsidP="0039203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lang w:val="sl-SI"/>
        </w:rPr>
      </w:pPr>
    </w:p>
    <w:sectPr w:rsidR="004C52BB" w:rsidRPr="0039203B" w:rsidSect="00AA43D0">
      <w:pgSz w:w="11906" w:h="16838"/>
      <w:pgMar w:top="284" w:right="1304" w:bottom="107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68" w:rsidRDefault="00C97B68" w:rsidP="003B35A9">
      <w:r>
        <w:separator/>
      </w:r>
    </w:p>
  </w:endnote>
  <w:endnote w:type="continuationSeparator" w:id="0">
    <w:p w:rsidR="00C97B68" w:rsidRDefault="00C97B68" w:rsidP="003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68" w:rsidRDefault="00C97B68" w:rsidP="003B35A9">
      <w:r>
        <w:separator/>
      </w:r>
    </w:p>
  </w:footnote>
  <w:footnote w:type="continuationSeparator" w:id="0">
    <w:p w:rsidR="00C97B68" w:rsidRDefault="00C97B68" w:rsidP="003B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04"/>
    <w:multiLevelType w:val="hybridMultilevel"/>
    <w:tmpl w:val="199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B72"/>
    <w:multiLevelType w:val="hybridMultilevel"/>
    <w:tmpl w:val="EF4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5A46"/>
    <w:multiLevelType w:val="hybridMultilevel"/>
    <w:tmpl w:val="F3EC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04A0"/>
    <w:multiLevelType w:val="hybridMultilevel"/>
    <w:tmpl w:val="303E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D55"/>
    <w:multiLevelType w:val="hybridMultilevel"/>
    <w:tmpl w:val="96CA6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768D2"/>
    <w:multiLevelType w:val="hybridMultilevel"/>
    <w:tmpl w:val="413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A0A7B"/>
    <w:multiLevelType w:val="hybridMultilevel"/>
    <w:tmpl w:val="7A0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80DEE"/>
    <w:multiLevelType w:val="hybridMultilevel"/>
    <w:tmpl w:val="314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51C27"/>
    <w:multiLevelType w:val="hybridMultilevel"/>
    <w:tmpl w:val="29A4C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AAEF2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62EFC"/>
    <w:multiLevelType w:val="hybridMultilevel"/>
    <w:tmpl w:val="4E7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B2765"/>
    <w:multiLevelType w:val="hybridMultilevel"/>
    <w:tmpl w:val="1CD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73FFD"/>
    <w:multiLevelType w:val="hybridMultilevel"/>
    <w:tmpl w:val="F8A8E6D0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C7180"/>
    <w:multiLevelType w:val="hybridMultilevel"/>
    <w:tmpl w:val="2A3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73046"/>
    <w:multiLevelType w:val="hybridMultilevel"/>
    <w:tmpl w:val="7300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A622A"/>
    <w:multiLevelType w:val="hybridMultilevel"/>
    <w:tmpl w:val="7CB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16112"/>
    <w:multiLevelType w:val="hybridMultilevel"/>
    <w:tmpl w:val="7CD6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73B4F"/>
    <w:multiLevelType w:val="hybridMultilevel"/>
    <w:tmpl w:val="CF5485D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B77665"/>
    <w:multiLevelType w:val="hybridMultilevel"/>
    <w:tmpl w:val="3A8EA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67028"/>
    <w:multiLevelType w:val="hybridMultilevel"/>
    <w:tmpl w:val="358832B6"/>
    <w:lvl w:ilvl="0" w:tplc="27065D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86EAA"/>
    <w:multiLevelType w:val="hybridMultilevel"/>
    <w:tmpl w:val="7C0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47ACD"/>
    <w:multiLevelType w:val="hybridMultilevel"/>
    <w:tmpl w:val="BAB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D151D"/>
    <w:multiLevelType w:val="hybridMultilevel"/>
    <w:tmpl w:val="508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1216D"/>
    <w:multiLevelType w:val="hybridMultilevel"/>
    <w:tmpl w:val="076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C1CEB"/>
    <w:multiLevelType w:val="hybridMultilevel"/>
    <w:tmpl w:val="10E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33871"/>
    <w:multiLevelType w:val="hybridMultilevel"/>
    <w:tmpl w:val="1E889282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B6041"/>
    <w:multiLevelType w:val="hybridMultilevel"/>
    <w:tmpl w:val="CAD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94699"/>
    <w:multiLevelType w:val="hybridMultilevel"/>
    <w:tmpl w:val="4B2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11023"/>
    <w:multiLevelType w:val="hybridMultilevel"/>
    <w:tmpl w:val="6D2EFEE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046ACD"/>
    <w:multiLevelType w:val="hybridMultilevel"/>
    <w:tmpl w:val="608EB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97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86A47"/>
    <w:multiLevelType w:val="hybridMultilevel"/>
    <w:tmpl w:val="FBC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A4DD2"/>
    <w:multiLevelType w:val="hybridMultilevel"/>
    <w:tmpl w:val="6D12B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4632C"/>
    <w:multiLevelType w:val="hybridMultilevel"/>
    <w:tmpl w:val="B4B8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687943"/>
    <w:multiLevelType w:val="hybridMultilevel"/>
    <w:tmpl w:val="B4B0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06375"/>
    <w:multiLevelType w:val="hybridMultilevel"/>
    <w:tmpl w:val="A188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F366B"/>
    <w:multiLevelType w:val="hybridMultilevel"/>
    <w:tmpl w:val="6AE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620E6"/>
    <w:multiLevelType w:val="hybridMultilevel"/>
    <w:tmpl w:val="C1D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10567"/>
    <w:multiLevelType w:val="hybridMultilevel"/>
    <w:tmpl w:val="31307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5B533646"/>
    <w:multiLevelType w:val="hybridMultilevel"/>
    <w:tmpl w:val="C52CD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61B09"/>
    <w:multiLevelType w:val="hybridMultilevel"/>
    <w:tmpl w:val="C02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F3711"/>
    <w:multiLevelType w:val="hybridMultilevel"/>
    <w:tmpl w:val="974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1B03E7"/>
    <w:multiLevelType w:val="hybridMultilevel"/>
    <w:tmpl w:val="C0E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5272A2"/>
    <w:multiLevelType w:val="hybridMultilevel"/>
    <w:tmpl w:val="003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97C03"/>
    <w:multiLevelType w:val="hybridMultilevel"/>
    <w:tmpl w:val="A7C8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2330F"/>
    <w:multiLevelType w:val="hybridMultilevel"/>
    <w:tmpl w:val="162A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632A8A"/>
    <w:multiLevelType w:val="hybridMultilevel"/>
    <w:tmpl w:val="4F44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963A51"/>
    <w:multiLevelType w:val="hybridMultilevel"/>
    <w:tmpl w:val="F522D7C2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7">
    <w:nsid w:val="6F167DFD"/>
    <w:multiLevelType w:val="hybridMultilevel"/>
    <w:tmpl w:val="475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372AD2"/>
    <w:multiLevelType w:val="hybridMultilevel"/>
    <w:tmpl w:val="43B02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B50AA0"/>
    <w:multiLevelType w:val="hybridMultilevel"/>
    <w:tmpl w:val="0EE6E934"/>
    <w:lvl w:ilvl="0" w:tplc="80084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EE1640"/>
    <w:multiLevelType w:val="hybridMultilevel"/>
    <w:tmpl w:val="7EF29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DC3183"/>
    <w:multiLevelType w:val="hybridMultilevel"/>
    <w:tmpl w:val="4DF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34800"/>
    <w:multiLevelType w:val="hybridMultilevel"/>
    <w:tmpl w:val="E17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8"/>
  </w:num>
  <w:num w:numId="6">
    <w:abstractNumId w:val="8"/>
  </w:num>
  <w:num w:numId="7">
    <w:abstractNumId w:val="15"/>
  </w:num>
  <w:num w:numId="8">
    <w:abstractNumId w:val="43"/>
  </w:num>
  <w:num w:numId="9">
    <w:abstractNumId w:val="51"/>
  </w:num>
  <w:num w:numId="10">
    <w:abstractNumId w:val="33"/>
  </w:num>
  <w:num w:numId="11">
    <w:abstractNumId w:val="41"/>
  </w:num>
  <w:num w:numId="12">
    <w:abstractNumId w:val="26"/>
  </w:num>
  <w:num w:numId="13">
    <w:abstractNumId w:val="40"/>
  </w:num>
  <w:num w:numId="14">
    <w:abstractNumId w:val="23"/>
  </w:num>
  <w:num w:numId="15">
    <w:abstractNumId w:val="7"/>
  </w:num>
  <w:num w:numId="16">
    <w:abstractNumId w:val="50"/>
  </w:num>
  <w:num w:numId="17">
    <w:abstractNumId w:val="6"/>
  </w:num>
  <w:num w:numId="18">
    <w:abstractNumId w:val="20"/>
  </w:num>
  <w:num w:numId="19">
    <w:abstractNumId w:val="38"/>
  </w:num>
  <w:num w:numId="20">
    <w:abstractNumId w:val="9"/>
  </w:num>
  <w:num w:numId="21">
    <w:abstractNumId w:val="46"/>
  </w:num>
  <w:num w:numId="22">
    <w:abstractNumId w:val="22"/>
  </w:num>
  <w:num w:numId="23">
    <w:abstractNumId w:val="35"/>
  </w:num>
  <w:num w:numId="24">
    <w:abstractNumId w:val="31"/>
  </w:num>
  <w:num w:numId="25">
    <w:abstractNumId w:val="17"/>
  </w:num>
  <w:num w:numId="26">
    <w:abstractNumId w:val="14"/>
  </w:num>
  <w:num w:numId="27">
    <w:abstractNumId w:val="12"/>
  </w:num>
  <w:num w:numId="28">
    <w:abstractNumId w:val="29"/>
  </w:num>
  <w:num w:numId="29">
    <w:abstractNumId w:val="0"/>
  </w:num>
  <w:num w:numId="30">
    <w:abstractNumId w:val="5"/>
  </w:num>
  <w:num w:numId="31">
    <w:abstractNumId w:val="30"/>
  </w:num>
  <w:num w:numId="32">
    <w:abstractNumId w:val="36"/>
  </w:num>
  <w:num w:numId="33">
    <w:abstractNumId w:val="3"/>
  </w:num>
  <w:num w:numId="34">
    <w:abstractNumId w:val="47"/>
  </w:num>
  <w:num w:numId="35">
    <w:abstractNumId w:val="1"/>
  </w:num>
  <w:num w:numId="36">
    <w:abstractNumId w:val="44"/>
  </w:num>
  <w:num w:numId="37">
    <w:abstractNumId w:val="10"/>
  </w:num>
  <w:num w:numId="38">
    <w:abstractNumId w:val="13"/>
  </w:num>
  <w:num w:numId="39">
    <w:abstractNumId w:val="25"/>
  </w:num>
  <w:num w:numId="40">
    <w:abstractNumId w:val="2"/>
  </w:num>
  <w:num w:numId="41">
    <w:abstractNumId w:val="39"/>
  </w:num>
  <w:num w:numId="42">
    <w:abstractNumId w:val="21"/>
  </w:num>
  <w:num w:numId="43">
    <w:abstractNumId w:val="27"/>
  </w:num>
  <w:num w:numId="44">
    <w:abstractNumId w:val="52"/>
  </w:num>
  <w:num w:numId="45">
    <w:abstractNumId w:val="16"/>
  </w:num>
  <w:num w:numId="46">
    <w:abstractNumId w:val="42"/>
  </w:num>
  <w:num w:numId="47">
    <w:abstractNumId w:val="45"/>
  </w:num>
  <w:num w:numId="48">
    <w:abstractNumId w:val="11"/>
  </w:num>
  <w:num w:numId="49">
    <w:abstractNumId w:val="24"/>
  </w:num>
  <w:num w:numId="50">
    <w:abstractNumId w:val="19"/>
  </w:num>
  <w:num w:numId="51">
    <w:abstractNumId w:val="32"/>
  </w:num>
  <w:num w:numId="52">
    <w:abstractNumId w:val="18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71"/>
    <w:rsid w:val="000012BF"/>
    <w:rsid w:val="00034268"/>
    <w:rsid w:val="000431BE"/>
    <w:rsid w:val="00061CF1"/>
    <w:rsid w:val="00083D95"/>
    <w:rsid w:val="00121705"/>
    <w:rsid w:val="001D11E4"/>
    <w:rsid w:val="001E45BF"/>
    <w:rsid w:val="002A64D9"/>
    <w:rsid w:val="002C3927"/>
    <w:rsid w:val="002F5B9D"/>
    <w:rsid w:val="0039203B"/>
    <w:rsid w:val="0039438B"/>
    <w:rsid w:val="003B35A9"/>
    <w:rsid w:val="00421BBB"/>
    <w:rsid w:val="004326FE"/>
    <w:rsid w:val="004348C9"/>
    <w:rsid w:val="0044768D"/>
    <w:rsid w:val="00456B30"/>
    <w:rsid w:val="004C4151"/>
    <w:rsid w:val="004C52BB"/>
    <w:rsid w:val="0050032D"/>
    <w:rsid w:val="00510939"/>
    <w:rsid w:val="00580E05"/>
    <w:rsid w:val="00623D71"/>
    <w:rsid w:val="00635C12"/>
    <w:rsid w:val="006F5CA5"/>
    <w:rsid w:val="0070143A"/>
    <w:rsid w:val="007068E8"/>
    <w:rsid w:val="007C117A"/>
    <w:rsid w:val="007D0E75"/>
    <w:rsid w:val="008A1599"/>
    <w:rsid w:val="008B29A4"/>
    <w:rsid w:val="009073D3"/>
    <w:rsid w:val="00942785"/>
    <w:rsid w:val="009E46CB"/>
    <w:rsid w:val="00A43E66"/>
    <w:rsid w:val="00AA43D0"/>
    <w:rsid w:val="00B14EA2"/>
    <w:rsid w:val="00B82F13"/>
    <w:rsid w:val="00C97B68"/>
    <w:rsid w:val="00D15FE7"/>
    <w:rsid w:val="00DA4E00"/>
    <w:rsid w:val="00DE7B2B"/>
    <w:rsid w:val="00E75018"/>
    <w:rsid w:val="00F72D00"/>
    <w:rsid w:val="00F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28</cp:revision>
  <cp:lastPrinted>2023-03-30T12:13:00Z</cp:lastPrinted>
  <dcterms:created xsi:type="dcterms:W3CDTF">2020-08-27T08:37:00Z</dcterms:created>
  <dcterms:modified xsi:type="dcterms:W3CDTF">2023-03-30T12:28:00Z</dcterms:modified>
</cp:coreProperties>
</file>