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F9" w:rsidRPr="00FC11BB" w:rsidRDefault="003529F9" w:rsidP="003529F9">
      <w:pPr>
        <w:jc w:val="both"/>
        <w:rPr>
          <w:bCs/>
          <w:sz w:val="23"/>
          <w:lang w:val="sr-Latn-CS"/>
        </w:rPr>
      </w:pPr>
    </w:p>
    <w:p w:rsidR="003529F9" w:rsidRDefault="003529F9" w:rsidP="003529F9">
      <w:pPr>
        <w:framePr w:h="1560" w:hRule="exact" w:hSpace="180" w:wrap="around" w:vAnchor="text" w:hAnchor="page" w:x="2017" w:y="94"/>
        <w:jc w:val="both"/>
        <w:rPr>
          <w:sz w:val="23"/>
        </w:rPr>
      </w:pPr>
      <w:r>
        <w:rPr>
          <w:noProof/>
          <w:sz w:val="23"/>
          <w:lang w:val="sr-Latn-RS" w:eastAsia="sr-Latn-RS"/>
        </w:rPr>
        <w:drawing>
          <wp:inline distT="0" distB="0" distL="0" distR="0">
            <wp:extent cx="885825" cy="933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5825" cy="933450"/>
                    </a:xfrm>
                    <a:prstGeom prst="rect">
                      <a:avLst/>
                    </a:prstGeom>
                    <a:noFill/>
                    <a:ln w="9525">
                      <a:noFill/>
                      <a:miter lim="800000"/>
                      <a:headEnd/>
                      <a:tailEnd/>
                    </a:ln>
                  </pic:spPr>
                </pic:pic>
              </a:graphicData>
            </a:graphic>
          </wp:inline>
        </w:drawing>
      </w:r>
    </w:p>
    <w:p w:rsidR="003529F9" w:rsidRPr="00AB287A" w:rsidRDefault="003529F9" w:rsidP="003529F9">
      <w:pPr>
        <w:jc w:val="both"/>
        <w:rPr>
          <w:b/>
          <w:szCs w:val="24"/>
        </w:rPr>
      </w:pPr>
      <w:r w:rsidRPr="00AB287A">
        <w:rPr>
          <w:b/>
          <w:szCs w:val="24"/>
        </w:rPr>
        <w:t>INSTITUT ZA NEONATOLOGIJU</w:t>
      </w:r>
    </w:p>
    <w:p w:rsidR="003529F9" w:rsidRPr="00AB287A" w:rsidRDefault="003529F9" w:rsidP="003529F9">
      <w:pPr>
        <w:pStyle w:val="Heading1"/>
        <w:rPr>
          <w:b w:val="0"/>
          <w:szCs w:val="24"/>
        </w:rPr>
      </w:pPr>
      <w:r w:rsidRPr="00AB287A">
        <w:rPr>
          <w:b w:val="0"/>
          <w:szCs w:val="24"/>
        </w:rPr>
        <w:t>BEOGRAD, Ul. kralja Milutina br.50</w:t>
      </w:r>
    </w:p>
    <w:p w:rsidR="003529F9" w:rsidRPr="00AB287A" w:rsidRDefault="003529F9" w:rsidP="003529F9">
      <w:pPr>
        <w:jc w:val="both"/>
        <w:rPr>
          <w:szCs w:val="24"/>
        </w:rPr>
      </w:pPr>
      <w:r w:rsidRPr="00AB287A">
        <w:rPr>
          <w:szCs w:val="24"/>
        </w:rPr>
        <w:t xml:space="preserve">Telefoni:  Direktor Instituta        </w:t>
      </w:r>
      <w:r w:rsidRPr="00AB287A">
        <w:rPr>
          <w:szCs w:val="24"/>
          <w:lang w:val="sr-Latn-CS"/>
        </w:rPr>
        <w:t xml:space="preserve"> </w:t>
      </w:r>
      <w:r w:rsidRPr="00AB287A">
        <w:rPr>
          <w:szCs w:val="24"/>
        </w:rPr>
        <w:t>3615-049</w:t>
      </w:r>
    </w:p>
    <w:p w:rsidR="003529F9" w:rsidRPr="00AB287A" w:rsidRDefault="003529F9" w:rsidP="003529F9">
      <w:pPr>
        <w:ind w:firstLine="810"/>
        <w:jc w:val="both"/>
        <w:rPr>
          <w:i/>
          <w:szCs w:val="24"/>
        </w:rPr>
      </w:pPr>
      <w:r w:rsidRPr="00AB287A">
        <w:rPr>
          <w:szCs w:val="24"/>
        </w:rPr>
        <w:t xml:space="preserve">Pomoćnik direktora    </w:t>
      </w:r>
      <w:r w:rsidRPr="00AB287A">
        <w:rPr>
          <w:szCs w:val="24"/>
          <w:lang w:val="sr-Latn-CS"/>
        </w:rPr>
        <w:t xml:space="preserve">     </w:t>
      </w:r>
      <w:r w:rsidRPr="00AB287A">
        <w:rPr>
          <w:szCs w:val="24"/>
        </w:rPr>
        <w:t>3615-046</w:t>
      </w:r>
    </w:p>
    <w:p w:rsidR="003529F9" w:rsidRPr="00AB287A" w:rsidRDefault="003529F9" w:rsidP="003529F9">
      <w:pPr>
        <w:jc w:val="both"/>
        <w:rPr>
          <w:szCs w:val="24"/>
          <w:lang w:val="sr-Latn-CS"/>
        </w:rPr>
      </w:pPr>
      <w:r w:rsidRPr="00AB287A">
        <w:rPr>
          <w:szCs w:val="24"/>
        </w:rPr>
        <w:t xml:space="preserve">Fax: 3619-045  -  </w:t>
      </w:r>
      <w:r w:rsidRPr="00AB287A">
        <w:rPr>
          <w:szCs w:val="24"/>
          <w:u w:val="single"/>
        </w:rPr>
        <w:t>E-mail</w:t>
      </w:r>
      <w:r w:rsidRPr="00AB287A">
        <w:rPr>
          <w:szCs w:val="24"/>
        </w:rPr>
        <w:t xml:space="preserve">: </w:t>
      </w:r>
      <w:r w:rsidRPr="00AB287A">
        <w:rPr>
          <w:szCs w:val="24"/>
          <w:lang w:val="sr-Latn-CS"/>
        </w:rPr>
        <w:t>office</w:t>
      </w:r>
      <w:r w:rsidRPr="00AB287A">
        <w:rPr>
          <w:szCs w:val="24"/>
        </w:rPr>
        <w:t>@</w:t>
      </w:r>
      <w:r w:rsidRPr="00AB287A">
        <w:rPr>
          <w:szCs w:val="24"/>
          <w:lang w:val="sr-Latn-CS"/>
        </w:rPr>
        <w:t>neonatologija.rs</w:t>
      </w:r>
    </w:p>
    <w:p w:rsidR="003529F9" w:rsidRPr="00AB287A" w:rsidRDefault="003529F9" w:rsidP="003529F9">
      <w:pPr>
        <w:jc w:val="both"/>
        <w:rPr>
          <w:szCs w:val="24"/>
          <w:lang w:val="sl-SI"/>
        </w:rPr>
      </w:pPr>
      <w:r w:rsidRPr="00AB287A">
        <w:rPr>
          <w:szCs w:val="24"/>
        </w:rPr>
        <w:t xml:space="preserve">Broj: </w:t>
      </w:r>
      <w:r w:rsidRPr="00AB287A">
        <w:rPr>
          <w:szCs w:val="24"/>
          <w:lang w:val="sl-SI"/>
        </w:rPr>
        <w:t xml:space="preserve"> </w:t>
      </w:r>
      <w:r w:rsidR="001A0920">
        <w:rPr>
          <w:szCs w:val="24"/>
          <w:lang w:val="sl-SI"/>
        </w:rPr>
        <w:t>3191/13</w:t>
      </w:r>
    </w:p>
    <w:p w:rsidR="003529F9" w:rsidRPr="00AB287A" w:rsidRDefault="00AB287A" w:rsidP="00AB287A">
      <w:pPr>
        <w:ind w:left="1440" w:firstLine="720"/>
        <w:jc w:val="both"/>
        <w:rPr>
          <w:szCs w:val="24"/>
          <w:lang w:val="sr-Latn-RS"/>
        </w:rPr>
      </w:pPr>
      <w:r>
        <w:rPr>
          <w:szCs w:val="24"/>
          <w:lang w:val="sr-Latn-RS"/>
        </w:rPr>
        <w:t xml:space="preserve">      </w:t>
      </w:r>
      <w:r w:rsidR="003529F9" w:rsidRPr="00AB287A">
        <w:rPr>
          <w:szCs w:val="24"/>
        </w:rPr>
        <w:t xml:space="preserve">Datum: </w:t>
      </w:r>
      <w:r w:rsidR="001A0920">
        <w:rPr>
          <w:szCs w:val="24"/>
          <w:lang w:val="sr-Latn-RS"/>
        </w:rPr>
        <w:t>21.01.2020</w:t>
      </w:r>
      <w:r w:rsidR="00272C77" w:rsidRPr="00AB287A">
        <w:rPr>
          <w:szCs w:val="24"/>
          <w:lang w:val="sr-Latn-RS"/>
        </w:rPr>
        <w:t>.</w:t>
      </w:r>
    </w:p>
    <w:p w:rsidR="003529F9" w:rsidRPr="00AB287A" w:rsidRDefault="001A0920" w:rsidP="001A0920">
      <w:pPr>
        <w:ind w:left="1416" w:firstLine="708"/>
        <w:rPr>
          <w:szCs w:val="24"/>
          <w:lang w:val="sr-Latn-CS"/>
        </w:rPr>
      </w:pPr>
      <w:r>
        <w:rPr>
          <w:szCs w:val="24"/>
          <w:lang w:val="sr-Latn-CS"/>
        </w:rPr>
        <w:tab/>
      </w:r>
      <w:r>
        <w:rPr>
          <w:szCs w:val="24"/>
          <w:lang w:val="sr-Latn-CS"/>
        </w:rPr>
        <w:tab/>
      </w:r>
      <w:r>
        <w:rPr>
          <w:szCs w:val="24"/>
          <w:lang w:val="sr-Latn-CS"/>
        </w:rPr>
        <w:tab/>
      </w:r>
    </w:p>
    <w:p w:rsidR="003529F9" w:rsidRPr="00AB287A" w:rsidRDefault="003529F9" w:rsidP="003529F9">
      <w:pPr>
        <w:jc w:val="both"/>
        <w:rPr>
          <w:szCs w:val="24"/>
          <w:lang w:val="sr-Latn-CS"/>
        </w:rPr>
      </w:pPr>
      <w:r w:rsidRPr="00AB287A">
        <w:rPr>
          <w:szCs w:val="24"/>
          <w:lang w:val="sr-Latn-CS"/>
        </w:rPr>
        <w:t xml:space="preserve">Na osnovu člana 63 stav 1 Zakona o javnim nabavkama </w:t>
      </w:r>
      <w:r w:rsidRPr="00AB287A">
        <w:rPr>
          <w:szCs w:val="24"/>
        </w:rPr>
        <w:t>(''Sl</w:t>
      </w:r>
      <w:r w:rsidRPr="00AB287A">
        <w:rPr>
          <w:szCs w:val="24"/>
          <w:lang w:val="ru-RU"/>
        </w:rPr>
        <w:t>.</w:t>
      </w:r>
      <w:r w:rsidRPr="00AB287A">
        <w:rPr>
          <w:szCs w:val="24"/>
        </w:rPr>
        <w:t xml:space="preserve"> glasnik RS''</w:t>
      </w:r>
      <w:r w:rsidRPr="00AB287A">
        <w:rPr>
          <w:szCs w:val="24"/>
          <w:lang w:val="sr-Latn-CS"/>
        </w:rPr>
        <w:t>,</w:t>
      </w:r>
      <w:r w:rsidRPr="00AB287A">
        <w:rPr>
          <w:szCs w:val="24"/>
        </w:rPr>
        <w:t xml:space="preserve"> br. </w:t>
      </w:r>
      <w:r w:rsidRPr="00AB287A">
        <w:rPr>
          <w:szCs w:val="24"/>
          <w:lang w:val="sr-Latn-CS"/>
        </w:rPr>
        <w:t>124</w:t>
      </w:r>
      <w:r w:rsidRPr="00AB287A">
        <w:rPr>
          <w:szCs w:val="24"/>
        </w:rPr>
        <w:t>/</w:t>
      </w:r>
      <w:r w:rsidRPr="00AB287A">
        <w:rPr>
          <w:szCs w:val="24"/>
          <w:lang w:val="sr-Latn-CS"/>
        </w:rPr>
        <w:t>12, 14/15 i 68/15</w:t>
      </w:r>
      <w:r w:rsidRPr="00AB287A">
        <w:rPr>
          <w:szCs w:val="24"/>
        </w:rPr>
        <w:t>),</w:t>
      </w:r>
      <w:r w:rsidRPr="00AB287A">
        <w:rPr>
          <w:szCs w:val="24"/>
          <w:lang w:val="sr-Latn-CS"/>
        </w:rPr>
        <w:t xml:space="preserve"> vrši se izmena  i dopuna konkursne dokumentacije za nabavku </w:t>
      </w:r>
      <w:r w:rsidR="00FD33C5">
        <w:rPr>
          <w:szCs w:val="24"/>
          <w:lang w:val="sr-Latn-CS"/>
        </w:rPr>
        <w:t xml:space="preserve">lekova </w:t>
      </w:r>
      <w:r w:rsidRPr="00AB287A">
        <w:rPr>
          <w:szCs w:val="24"/>
          <w:lang w:val="sr-Latn-CS"/>
        </w:rPr>
        <w:t xml:space="preserve">u  otvorenom postupku javne nabavke broj </w:t>
      </w:r>
      <w:r w:rsidR="00AB287A" w:rsidRPr="00AB287A">
        <w:rPr>
          <w:szCs w:val="24"/>
          <w:lang w:val="sr-Latn-CS"/>
        </w:rPr>
        <w:t>1</w:t>
      </w:r>
      <w:r w:rsidR="001A0920">
        <w:rPr>
          <w:szCs w:val="24"/>
          <w:lang w:val="sr-Latn-CS"/>
        </w:rPr>
        <w:t>6</w:t>
      </w:r>
      <w:r w:rsidRPr="00AB287A">
        <w:rPr>
          <w:szCs w:val="24"/>
          <w:lang w:val="sr-Latn-CS"/>
        </w:rPr>
        <w:t>/201</w:t>
      </w:r>
      <w:r w:rsidR="001A0920">
        <w:rPr>
          <w:szCs w:val="24"/>
          <w:lang w:val="sr-Latn-CS"/>
        </w:rPr>
        <w:t>9</w:t>
      </w:r>
      <w:r w:rsidRPr="00AB287A">
        <w:rPr>
          <w:szCs w:val="24"/>
          <w:lang w:val="sr-Latn-CS"/>
        </w:rPr>
        <w:t xml:space="preserve">, objavljena na Portalu javnih nabavki i Internet stranici naručioca, dana </w:t>
      </w:r>
      <w:r w:rsidR="001A0920">
        <w:rPr>
          <w:szCs w:val="24"/>
          <w:lang w:val="sr-Latn-CS"/>
        </w:rPr>
        <w:t>26.12.2019.</w:t>
      </w:r>
      <w:r w:rsidRPr="00AB287A">
        <w:rPr>
          <w:szCs w:val="24"/>
          <w:lang w:val="sr-Latn-CS"/>
        </w:rPr>
        <w:t xml:space="preserve"> godine na sledeći način:</w:t>
      </w:r>
    </w:p>
    <w:p w:rsidR="004D2480" w:rsidRDefault="004D2480" w:rsidP="00D216F8">
      <w:pPr>
        <w:jc w:val="both"/>
        <w:rPr>
          <w:szCs w:val="24"/>
          <w:lang w:val="sr-Latn-CS"/>
        </w:rPr>
      </w:pPr>
    </w:p>
    <w:p w:rsidR="004D2480" w:rsidRPr="001A0920" w:rsidRDefault="00FD33C5" w:rsidP="001A0920">
      <w:pPr>
        <w:rPr>
          <w:rFonts w:eastAsia="Calibri"/>
          <w:b/>
          <w:bCs/>
          <w:sz w:val="20"/>
          <w:lang w:val="sl-SI" w:eastAsia="sr-Latn-CS"/>
        </w:rPr>
      </w:pPr>
      <w:r>
        <w:rPr>
          <w:szCs w:val="24"/>
          <w:lang w:val="sr-Latn-CS"/>
        </w:rPr>
        <w:t>1</w:t>
      </w:r>
      <w:r w:rsidR="004D2480">
        <w:rPr>
          <w:szCs w:val="24"/>
          <w:lang w:val="sr-Latn-CS"/>
        </w:rPr>
        <w:t>.Menja se „</w:t>
      </w:r>
      <w:r w:rsidR="001A0920" w:rsidRPr="001A0920">
        <w:rPr>
          <w:rFonts w:eastAsia="Calibri"/>
          <w:b/>
          <w:bCs/>
          <w:sz w:val="20"/>
          <w:lang w:val="sl-SI" w:eastAsia="sr-Latn-CS"/>
        </w:rPr>
        <w:t>UPUTSTVO</w:t>
      </w:r>
      <w:r w:rsidR="001A0920">
        <w:rPr>
          <w:rFonts w:eastAsia="Calibri"/>
          <w:b/>
          <w:bCs/>
          <w:sz w:val="20"/>
          <w:lang w:val="sl-SI" w:eastAsia="sr-Latn-CS"/>
        </w:rPr>
        <w:t xml:space="preserve"> </w:t>
      </w:r>
      <w:r w:rsidR="001A0920" w:rsidRPr="001A0920">
        <w:rPr>
          <w:rFonts w:eastAsia="Calibri"/>
          <w:b/>
          <w:bCs/>
          <w:sz w:val="20"/>
          <w:lang w:val="sl-SI" w:eastAsia="sr-Latn-CS"/>
        </w:rPr>
        <w:t>o načinu kako se dokazuje ispunjenost DODATNIH uslova iz</w:t>
      </w:r>
      <w:r w:rsidR="001A0920">
        <w:rPr>
          <w:rFonts w:eastAsia="Calibri"/>
          <w:b/>
          <w:bCs/>
          <w:sz w:val="20"/>
          <w:lang w:val="sl-SI" w:eastAsia="sr-Latn-CS"/>
        </w:rPr>
        <w:t xml:space="preserve"> </w:t>
      </w:r>
      <w:r w:rsidR="001A0920" w:rsidRPr="001A0920">
        <w:rPr>
          <w:rFonts w:eastAsia="Calibri"/>
          <w:b/>
          <w:bCs/>
          <w:sz w:val="20"/>
          <w:lang w:val="sl-SI" w:eastAsia="sr-Latn-CS"/>
        </w:rPr>
        <w:t>čl.76. Zakona o javnim nabavkama (»Službeni glasnik RS«, br. 124/2012</w:t>
      </w:r>
      <w:r w:rsidR="001A0920" w:rsidRPr="001A0920">
        <w:rPr>
          <w:rFonts w:eastAsia="Calibri"/>
          <w:b/>
          <w:bCs/>
          <w:sz w:val="20"/>
          <w:lang w:val="sr-Latn-CS" w:eastAsia="sr-Latn-CS"/>
        </w:rPr>
        <w:t>, 14/15 i 68/15</w:t>
      </w:r>
      <w:r w:rsidR="001A0920" w:rsidRPr="001A0920">
        <w:rPr>
          <w:rFonts w:eastAsia="Calibri"/>
          <w:b/>
          <w:bCs/>
          <w:sz w:val="20"/>
          <w:lang w:eastAsia="sr-Latn-CS"/>
        </w:rPr>
        <w:t>)</w:t>
      </w:r>
      <w:r w:rsidR="001A0920" w:rsidRPr="001A0920">
        <w:rPr>
          <w:rFonts w:eastAsia="Calibri"/>
          <w:sz w:val="20"/>
          <w:lang w:eastAsia="sr-Latn-CS"/>
        </w:rPr>
        <w:t xml:space="preserve"> </w:t>
      </w:r>
      <w:r w:rsidR="004D2480">
        <w:rPr>
          <w:szCs w:val="24"/>
          <w:lang w:val="sr-Latn-CS"/>
        </w:rPr>
        <w:t>“ na sledeći način:</w:t>
      </w:r>
    </w:p>
    <w:p w:rsidR="00D216F8" w:rsidRPr="00AB287A" w:rsidRDefault="00D216F8" w:rsidP="00D216F8">
      <w:pPr>
        <w:jc w:val="both"/>
        <w:rPr>
          <w:szCs w:val="24"/>
          <w:lang w:val="sr-Latn-CS"/>
        </w:rPr>
      </w:pPr>
    </w:p>
    <w:p w:rsidR="001A0920" w:rsidRPr="001A0920" w:rsidRDefault="001A0920" w:rsidP="001A0920">
      <w:pPr>
        <w:jc w:val="both"/>
        <w:rPr>
          <w:b/>
          <w:szCs w:val="24"/>
          <w:lang w:val="sr-Latn-CS"/>
        </w:rPr>
      </w:pPr>
      <w:r w:rsidRPr="001A0920">
        <w:rPr>
          <w:b/>
          <w:szCs w:val="24"/>
          <w:lang w:val="sr-Latn-CS"/>
        </w:rPr>
        <w:t>Umesto:</w:t>
      </w:r>
    </w:p>
    <w:p w:rsidR="001A0920" w:rsidRPr="001A0920" w:rsidRDefault="001A0920" w:rsidP="001A0920">
      <w:pPr>
        <w:jc w:val="center"/>
        <w:rPr>
          <w:rFonts w:eastAsia="Calibri"/>
          <w:b/>
          <w:bCs/>
          <w:sz w:val="20"/>
          <w:lang w:val="sl-SI" w:eastAsia="sr-Latn-CS"/>
        </w:rPr>
      </w:pPr>
      <w:r>
        <w:rPr>
          <w:rFonts w:eastAsia="Calibri"/>
          <w:b/>
          <w:bCs/>
          <w:sz w:val="20"/>
          <w:lang w:val="sl-SI" w:eastAsia="sr-Latn-CS"/>
        </w:rPr>
        <w:t>»</w:t>
      </w:r>
      <w:r w:rsidRPr="001A0920">
        <w:rPr>
          <w:rFonts w:eastAsia="Calibri"/>
          <w:b/>
          <w:bCs/>
          <w:sz w:val="20"/>
          <w:lang w:val="sl-SI" w:eastAsia="sr-Latn-CS"/>
        </w:rPr>
        <w:t>UPUTSTVO</w:t>
      </w:r>
    </w:p>
    <w:p w:rsidR="001A0920" w:rsidRPr="001A0920" w:rsidRDefault="001A0920" w:rsidP="001A0920">
      <w:pPr>
        <w:ind w:left="1440"/>
        <w:jc w:val="both"/>
        <w:rPr>
          <w:rFonts w:eastAsia="Calibri"/>
          <w:b/>
          <w:bCs/>
          <w:sz w:val="20"/>
          <w:lang w:val="sl-SI" w:eastAsia="sr-Latn-CS"/>
        </w:rPr>
      </w:pPr>
      <w:r w:rsidRPr="001A0920">
        <w:rPr>
          <w:rFonts w:eastAsia="Calibri"/>
          <w:b/>
          <w:bCs/>
          <w:sz w:val="20"/>
          <w:lang w:val="sl-SI" w:eastAsia="sr-Latn-CS"/>
        </w:rPr>
        <w:t>o načinu kako se dokazuje ispunjenost DODATNIH uslova iz</w:t>
      </w:r>
    </w:p>
    <w:p w:rsidR="001A0920" w:rsidRPr="001A0920" w:rsidRDefault="001A0920" w:rsidP="001A0920">
      <w:pPr>
        <w:jc w:val="both"/>
        <w:rPr>
          <w:rFonts w:eastAsia="Calibri"/>
          <w:sz w:val="20"/>
          <w:lang w:val="sl-SI" w:eastAsia="sr-Latn-CS"/>
        </w:rPr>
      </w:pPr>
      <w:r w:rsidRPr="001A0920">
        <w:rPr>
          <w:rFonts w:eastAsia="Calibri"/>
          <w:b/>
          <w:bCs/>
          <w:sz w:val="20"/>
          <w:lang w:val="sl-SI" w:eastAsia="sr-Latn-CS"/>
        </w:rPr>
        <w:t xml:space="preserve">    čl.76. Zakona o javnim nabavkama (»Službeni glasnik RS«, br. 124/2012</w:t>
      </w:r>
      <w:r w:rsidRPr="001A0920">
        <w:rPr>
          <w:rFonts w:eastAsia="Calibri"/>
          <w:b/>
          <w:bCs/>
          <w:sz w:val="20"/>
          <w:lang w:val="sr-Latn-CS" w:eastAsia="sr-Latn-CS"/>
        </w:rPr>
        <w:t>, 14/15 i 68/15</w:t>
      </w:r>
      <w:r w:rsidRPr="001A0920">
        <w:rPr>
          <w:rFonts w:eastAsia="Calibri"/>
          <w:b/>
          <w:bCs/>
          <w:sz w:val="20"/>
          <w:lang w:eastAsia="sr-Latn-CS"/>
        </w:rPr>
        <w:t>)</w:t>
      </w:r>
      <w:r w:rsidRPr="001A0920">
        <w:rPr>
          <w:rFonts w:eastAsia="Calibri"/>
          <w:sz w:val="20"/>
          <w:lang w:eastAsia="sr-Latn-CS"/>
        </w:rPr>
        <w:t xml:space="preserve"> </w:t>
      </w:r>
    </w:p>
    <w:p w:rsidR="001A0920" w:rsidRPr="001A0920" w:rsidRDefault="001A0920" w:rsidP="001A0920">
      <w:pPr>
        <w:jc w:val="both"/>
        <w:rPr>
          <w:rFonts w:eastAsia="Calibri"/>
          <w:sz w:val="20"/>
          <w:lang w:val="sl-SI" w:eastAsia="sr-Latn-CS"/>
        </w:rPr>
      </w:pPr>
    </w:p>
    <w:p w:rsidR="001A0920" w:rsidRPr="001A0920" w:rsidRDefault="001A0920" w:rsidP="001A0920">
      <w:pPr>
        <w:ind w:firstLine="720"/>
        <w:jc w:val="both"/>
        <w:rPr>
          <w:szCs w:val="24"/>
          <w:lang w:val="sl-SI" w:eastAsia="sr-Latn-CS"/>
        </w:rPr>
      </w:pPr>
      <w:r w:rsidRPr="001A0920">
        <w:rPr>
          <w:szCs w:val="24"/>
          <w:lang w:val="sl-SI" w:eastAsia="sr-Latn-CS"/>
        </w:rPr>
        <w:t>U skladu sa čl.77 stav 2. Zakona o javnim nabavkama i</w:t>
      </w:r>
      <w:r w:rsidRPr="001A0920">
        <w:rPr>
          <w:b/>
          <w:bCs/>
          <w:szCs w:val="24"/>
          <w:lang w:val="sl-SI" w:eastAsia="sr-Latn-CS"/>
        </w:rPr>
        <w:t xml:space="preserve"> </w:t>
      </w:r>
      <w:r w:rsidRPr="001A0920">
        <w:rPr>
          <w:szCs w:val="24"/>
          <w:lang w:val="sl-SI" w:eastAsia="sr-Latn-CS"/>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1A0920" w:rsidRPr="001A0920" w:rsidRDefault="001A0920" w:rsidP="001A0920">
      <w:pPr>
        <w:jc w:val="both"/>
        <w:rPr>
          <w:szCs w:val="24"/>
          <w:lang w:val="sl-SI" w:eastAsia="sr-Latn-CS"/>
        </w:rPr>
      </w:pPr>
    </w:p>
    <w:p w:rsidR="001A0920" w:rsidRPr="001A0920" w:rsidRDefault="001A0920" w:rsidP="001A0920">
      <w:pPr>
        <w:numPr>
          <w:ilvl w:val="0"/>
          <w:numId w:val="11"/>
        </w:numPr>
        <w:jc w:val="both"/>
        <w:rPr>
          <w:szCs w:val="24"/>
          <w:lang w:val="pl-PL" w:eastAsia="sr-Latn-CS"/>
        </w:rPr>
      </w:pPr>
      <w:r w:rsidRPr="001A0920">
        <w:rPr>
          <w:szCs w:val="24"/>
          <w:lang w:val="pl-PL" w:eastAsia="sr-Latn-CS"/>
        </w:rPr>
        <w:t xml:space="preserve"> da ponuđač raspolaže dovoljnim </w:t>
      </w:r>
      <w:r w:rsidRPr="001A0920">
        <w:rPr>
          <w:b/>
          <w:bCs/>
          <w:szCs w:val="24"/>
          <w:lang w:val="pl-PL" w:eastAsia="sr-Latn-CS"/>
        </w:rPr>
        <w:t>finansijskim kapacitetom</w:t>
      </w:r>
      <w:r w:rsidRPr="001A0920">
        <w:rPr>
          <w:szCs w:val="24"/>
          <w:lang w:val="pl-PL" w:eastAsia="sr-Latn-CS"/>
        </w:rPr>
        <w:t xml:space="preserve"> se dokazuje: </w:t>
      </w:r>
    </w:p>
    <w:p w:rsidR="001A0920" w:rsidRPr="001A0920" w:rsidRDefault="001A0920" w:rsidP="001A0920">
      <w:pPr>
        <w:ind w:firstLine="720"/>
        <w:jc w:val="both"/>
        <w:rPr>
          <w:szCs w:val="24"/>
          <w:lang w:val="pl-PL" w:eastAsia="sr-Latn-CS"/>
        </w:rPr>
      </w:pPr>
      <w:r w:rsidRPr="001A0920">
        <w:rPr>
          <w:szCs w:val="24"/>
          <w:lang w:val="pl-PL" w:eastAsia="sr-Latn-CS"/>
        </w:rPr>
        <w:t>bilansom uspeha sa mišljenjem ovlašćenog revizora ili dostavljanjem Izveštaja o bonitetu Agencije za privredne registre, za prethodne tri obračunske godine.</w:t>
      </w:r>
    </w:p>
    <w:p w:rsidR="001A0920" w:rsidRPr="001A0920" w:rsidRDefault="001A0920" w:rsidP="001A0920">
      <w:pPr>
        <w:ind w:firstLine="720"/>
        <w:jc w:val="both"/>
        <w:rPr>
          <w:szCs w:val="24"/>
          <w:lang w:val="pl-PL" w:eastAsia="sr-Latn-CS"/>
        </w:rPr>
      </w:pPr>
      <w:r w:rsidRPr="001A0920">
        <w:rPr>
          <w:szCs w:val="24"/>
          <w:lang w:val="pl-PL" w:eastAsia="sr-Latn-CS"/>
        </w:rPr>
        <w:t>Ukoliko ponuđač iskaže negativan poslovni rezultat u bilo kojoj od tri prethodne godine, smatraće se da je dostavljena ponuda neprihvatljiva.</w:t>
      </w:r>
    </w:p>
    <w:p w:rsidR="001A0920" w:rsidRPr="001A0920" w:rsidRDefault="001A0920" w:rsidP="001A0920">
      <w:pPr>
        <w:ind w:firstLine="720"/>
        <w:jc w:val="both"/>
        <w:rPr>
          <w:szCs w:val="24"/>
          <w:lang w:val="pl-PL" w:eastAsia="sr-Latn-CS"/>
        </w:rPr>
      </w:pPr>
      <w:r w:rsidRPr="001A0920">
        <w:rPr>
          <w:szCs w:val="24"/>
          <w:lang w:val="pl-PL" w:eastAsia="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1A0920" w:rsidRPr="001A0920" w:rsidRDefault="001A0920" w:rsidP="001A0920">
      <w:pPr>
        <w:ind w:firstLine="720"/>
        <w:jc w:val="both"/>
        <w:rPr>
          <w:szCs w:val="24"/>
          <w:lang w:val="pl-PL" w:eastAsia="sr-Latn-CS"/>
        </w:rPr>
      </w:pPr>
    </w:p>
    <w:p w:rsidR="001A0920" w:rsidRPr="001A0920" w:rsidRDefault="001A0920" w:rsidP="001A0920">
      <w:pPr>
        <w:ind w:firstLine="384"/>
        <w:jc w:val="both"/>
        <w:rPr>
          <w:b/>
          <w:szCs w:val="24"/>
          <w:lang w:val="sr-Latn-CS" w:eastAsia="sr-Latn-CS"/>
        </w:rPr>
      </w:pPr>
      <w:r w:rsidRPr="001A0920">
        <w:rPr>
          <w:szCs w:val="24"/>
          <w:lang w:val="pl-PL" w:eastAsia="sr-Latn-CS"/>
        </w:rPr>
        <w:t xml:space="preserve">     2.  da ponuđač ima </w:t>
      </w:r>
      <w:r w:rsidRPr="001A0920">
        <w:rPr>
          <w:b/>
          <w:szCs w:val="24"/>
          <w:lang w:val="pl-PL" w:eastAsia="sr-Latn-CS"/>
        </w:rPr>
        <w:t>ovlašćenje proizvođača ili nosioca dozvole za promet predmeta nabavke</w:t>
      </w:r>
      <w:r w:rsidRPr="001A0920">
        <w:rPr>
          <w:b/>
          <w:szCs w:val="24"/>
          <w:lang w:val="sr-Latn-CS" w:eastAsia="sr-Latn-CS"/>
        </w:rPr>
        <w:t xml:space="preserve"> </w:t>
      </w:r>
      <w:r w:rsidRPr="001A0920">
        <w:rPr>
          <w:szCs w:val="24"/>
          <w:lang w:val="sr-Latn-CS" w:eastAsia="sr-Latn-CS"/>
        </w:rPr>
        <w:t>se dokazuje:</w:t>
      </w:r>
      <w:r w:rsidRPr="001A0920">
        <w:rPr>
          <w:b/>
          <w:szCs w:val="24"/>
          <w:lang w:val="sr-Latn-CS" w:eastAsia="sr-Latn-CS"/>
        </w:rPr>
        <w:t xml:space="preserve"> </w:t>
      </w:r>
    </w:p>
    <w:p w:rsidR="001A0920" w:rsidRPr="001A0920" w:rsidRDefault="001A0920" w:rsidP="001A0920">
      <w:pPr>
        <w:ind w:firstLine="384"/>
        <w:jc w:val="both"/>
        <w:rPr>
          <w:szCs w:val="24"/>
          <w:lang w:val="sr-Latn-CS" w:eastAsia="sr-Latn-CS"/>
        </w:rPr>
      </w:pPr>
      <w:r w:rsidRPr="001A0920">
        <w:rPr>
          <w:szCs w:val="24"/>
          <w:lang w:val="pl-PL" w:eastAsia="sr-Latn-CS"/>
        </w:rPr>
        <w:t>Ponuđač je dužan da dostavi ugovor ili ovlašćenje proizvođača ili nosioca dozvole za promet kojim ga proizvođač ili nosilac dozvole za promet ovlašćuje da može da učestvuje na tenderu, za ponudu lekova tog proizvođača ili nosioca dozvole za promet (tražiti konkretno za javnu nabavku lekova za Institut za neonatologiju. Navesti naziv Instituta u ovlašćenju).</w:t>
      </w:r>
    </w:p>
    <w:p w:rsidR="001A0920" w:rsidRPr="001A0920" w:rsidRDefault="001A0920" w:rsidP="001A0920">
      <w:pPr>
        <w:ind w:firstLine="720"/>
        <w:jc w:val="both"/>
        <w:rPr>
          <w:szCs w:val="24"/>
          <w:lang w:val="sl-SI" w:eastAsia="sr-Latn-CS"/>
        </w:rPr>
      </w:pPr>
      <w:r w:rsidRPr="001A0920">
        <w:rPr>
          <w:szCs w:val="24"/>
          <w:lang w:val="sl-SI" w:eastAsia="sr-Latn-CS"/>
        </w:rPr>
        <w:t>Dokazi o ispunjenosti uslova, shodno članu 79 stav 1 Zakona o javnim nabavkama, mogu se dostavljati u neoverenim kopijama, a naručilac može</w:t>
      </w:r>
      <w:r w:rsidRPr="001A0920">
        <w:rPr>
          <w:b/>
          <w:bCs/>
          <w:szCs w:val="24"/>
          <w:lang w:val="sl-SI" w:eastAsia="sr-Latn-CS"/>
        </w:rPr>
        <w:t xml:space="preserve"> pre donošenja odluke</w:t>
      </w:r>
      <w:r w:rsidRPr="001A0920">
        <w:rPr>
          <w:szCs w:val="24"/>
          <w:lang w:val="sl-SI" w:eastAsia="sr-Latn-CS"/>
        </w:rPr>
        <w:t xml:space="preserve"> o dodeli ugovora, zahtevati od ponuđača, čija je ponuda na osnovu izveštaja komisije za javnu nabavku ocenjena kao najpovoljnija da dostavi original ili overenu kopiju svih ili pojedinih dokaza.</w:t>
      </w:r>
    </w:p>
    <w:p w:rsidR="001A0920" w:rsidRPr="001A0920" w:rsidRDefault="001A0920" w:rsidP="001A0920">
      <w:pPr>
        <w:jc w:val="both"/>
        <w:rPr>
          <w:szCs w:val="24"/>
          <w:lang w:val="sl-SI" w:eastAsia="sr-Latn-CS"/>
        </w:rPr>
      </w:pPr>
      <w:r w:rsidRPr="001A0920">
        <w:rPr>
          <w:szCs w:val="24"/>
          <w:lang w:val="sl-SI" w:eastAsia="sr-Latn-CS"/>
        </w:rPr>
        <w:tab/>
      </w:r>
    </w:p>
    <w:p w:rsidR="001A0920" w:rsidRPr="001A0920" w:rsidRDefault="001A0920" w:rsidP="001A0920">
      <w:pPr>
        <w:jc w:val="both"/>
        <w:rPr>
          <w:szCs w:val="24"/>
          <w:lang w:val="sl-SI" w:eastAsia="sr-Latn-CS"/>
        </w:rPr>
      </w:pPr>
      <w:r w:rsidRPr="001A0920">
        <w:rPr>
          <w:szCs w:val="24"/>
          <w:lang w:val="sl-SI" w:eastAsia="sr-Latn-CS"/>
        </w:rPr>
        <w:tab/>
        <w:t xml:space="preserve">Ako ponuđač u ostavljenom, primerenom roku koji ne može biti kraći od pet dana, ne dostavi na uvid original ili overenu kopiju traženih dokaza, naručilac će njegovu ponudu odbiti kao neprihvatljivu. </w:t>
      </w:r>
      <w:r>
        <w:rPr>
          <w:szCs w:val="24"/>
          <w:lang w:val="sl-SI" w:eastAsia="sr-Latn-CS"/>
        </w:rPr>
        <w:t>»</w:t>
      </w:r>
    </w:p>
    <w:p w:rsidR="001A0920" w:rsidRPr="001A0920" w:rsidRDefault="001A0920" w:rsidP="001A0920">
      <w:pPr>
        <w:jc w:val="both"/>
        <w:rPr>
          <w:szCs w:val="24"/>
          <w:lang w:val="sr-Latn-CS" w:eastAsia="sr-Latn-CS"/>
        </w:rPr>
      </w:pPr>
    </w:p>
    <w:p w:rsidR="001A0920" w:rsidRPr="001A0920" w:rsidRDefault="001A0920" w:rsidP="001A0920">
      <w:pPr>
        <w:ind w:firstLine="720"/>
        <w:jc w:val="both"/>
        <w:rPr>
          <w:szCs w:val="24"/>
          <w:lang w:val="sr-Latn-CS" w:eastAsia="sr-Latn-CS"/>
        </w:rPr>
      </w:pPr>
    </w:p>
    <w:p w:rsidR="001A0920" w:rsidRPr="001A0920" w:rsidRDefault="001A0920" w:rsidP="001A0920">
      <w:pPr>
        <w:ind w:firstLine="720"/>
        <w:jc w:val="both"/>
        <w:rPr>
          <w:b/>
          <w:szCs w:val="24"/>
          <w:lang w:val="sr-Latn-CS" w:eastAsia="sr-Latn-CS"/>
        </w:rPr>
      </w:pPr>
      <w:r w:rsidRPr="001A0920">
        <w:rPr>
          <w:b/>
          <w:szCs w:val="24"/>
          <w:lang w:val="sr-Latn-CS" w:eastAsia="sr-Latn-CS"/>
        </w:rPr>
        <w:t>Upisuje se:</w:t>
      </w:r>
    </w:p>
    <w:p w:rsidR="00D216F8" w:rsidRDefault="00D216F8" w:rsidP="00D216F8">
      <w:pPr>
        <w:jc w:val="both"/>
        <w:rPr>
          <w:sz w:val="22"/>
          <w:szCs w:val="22"/>
          <w:lang w:val="sr-Latn-CS"/>
        </w:rPr>
      </w:pPr>
    </w:p>
    <w:p w:rsidR="00FD33C5" w:rsidRDefault="00FD33C5" w:rsidP="00D216F8">
      <w:pPr>
        <w:jc w:val="both"/>
        <w:rPr>
          <w:sz w:val="22"/>
          <w:szCs w:val="22"/>
          <w:lang w:val="sr-Latn-CS"/>
        </w:rPr>
      </w:pPr>
    </w:p>
    <w:p w:rsidR="001A0920" w:rsidRPr="001A0920" w:rsidRDefault="001A0920" w:rsidP="001A0920">
      <w:pPr>
        <w:jc w:val="center"/>
        <w:rPr>
          <w:rFonts w:eastAsia="Calibri"/>
          <w:b/>
          <w:bCs/>
          <w:sz w:val="20"/>
          <w:lang w:val="sl-SI" w:eastAsia="sr-Latn-CS"/>
        </w:rPr>
      </w:pPr>
    </w:p>
    <w:p w:rsidR="001A0920" w:rsidRPr="001A0920" w:rsidRDefault="001A0920" w:rsidP="001A0920">
      <w:pPr>
        <w:jc w:val="center"/>
        <w:rPr>
          <w:rFonts w:eastAsia="Calibri"/>
          <w:b/>
          <w:bCs/>
          <w:sz w:val="20"/>
          <w:lang w:val="sl-SI" w:eastAsia="sr-Latn-CS"/>
        </w:rPr>
      </w:pPr>
      <w:r>
        <w:rPr>
          <w:rFonts w:eastAsia="Calibri"/>
          <w:b/>
          <w:bCs/>
          <w:sz w:val="20"/>
          <w:lang w:val="sl-SI" w:eastAsia="sr-Latn-CS"/>
        </w:rPr>
        <w:t>»</w:t>
      </w:r>
      <w:r w:rsidRPr="001A0920">
        <w:rPr>
          <w:rFonts w:eastAsia="Calibri"/>
          <w:b/>
          <w:bCs/>
          <w:sz w:val="20"/>
          <w:lang w:val="sl-SI" w:eastAsia="sr-Latn-CS"/>
        </w:rPr>
        <w:t>UPUTSTVO</w:t>
      </w:r>
    </w:p>
    <w:p w:rsidR="001A0920" w:rsidRPr="001A0920" w:rsidRDefault="001A0920" w:rsidP="001A0920">
      <w:pPr>
        <w:ind w:left="1440"/>
        <w:jc w:val="both"/>
        <w:rPr>
          <w:rFonts w:eastAsia="Calibri"/>
          <w:b/>
          <w:bCs/>
          <w:sz w:val="20"/>
          <w:lang w:val="sl-SI" w:eastAsia="sr-Latn-CS"/>
        </w:rPr>
      </w:pPr>
      <w:r w:rsidRPr="001A0920">
        <w:rPr>
          <w:rFonts w:eastAsia="Calibri"/>
          <w:b/>
          <w:bCs/>
          <w:sz w:val="20"/>
          <w:lang w:val="sl-SI" w:eastAsia="sr-Latn-CS"/>
        </w:rPr>
        <w:t>o načinu kako se dokazuje ispunjenost DODATNIH uslova iz</w:t>
      </w:r>
    </w:p>
    <w:p w:rsidR="001A0920" w:rsidRPr="001A0920" w:rsidRDefault="001A0920" w:rsidP="001A0920">
      <w:pPr>
        <w:jc w:val="both"/>
        <w:rPr>
          <w:rFonts w:eastAsia="Calibri"/>
          <w:sz w:val="20"/>
          <w:lang w:val="sl-SI" w:eastAsia="sr-Latn-CS"/>
        </w:rPr>
      </w:pPr>
      <w:r w:rsidRPr="001A0920">
        <w:rPr>
          <w:rFonts w:eastAsia="Calibri"/>
          <w:b/>
          <w:bCs/>
          <w:sz w:val="20"/>
          <w:lang w:val="sl-SI" w:eastAsia="sr-Latn-CS"/>
        </w:rPr>
        <w:t xml:space="preserve">    čl.76. Zakona o javnim nabavkama (»Službeni glasnik RS«, br. 124/2012</w:t>
      </w:r>
      <w:r w:rsidRPr="001A0920">
        <w:rPr>
          <w:rFonts w:eastAsia="Calibri"/>
          <w:b/>
          <w:bCs/>
          <w:sz w:val="20"/>
          <w:lang w:val="sr-Latn-CS" w:eastAsia="sr-Latn-CS"/>
        </w:rPr>
        <w:t>, 14/15 i 68/15</w:t>
      </w:r>
      <w:r w:rsidRPr="001A0920">
        <w:rPr>
          <w:rFonts w:eastAsia="Calibri"/>
          <w:b/>
          <w:bCs/>
          <w:sz w:val="20"/>
          <w:lang w:eastAsia="sr-Latn-CS"/>
        </w:rPr>
        <w:t>)</w:t>
      </w:r>
      <w:r w:rsidRPr="001A0920">
        <w:rPr>
          <w:rFonts w:eastAsia="Calibri"/>
          <w:sz w:val="20"/>
          <w:lang w:eastAsia="sr-Latn-CS"/>
        </w:rPr>
        <w:t xml:space="preserve"> </w:t>
      </w:r>
    </w:p>
    <w:p w:rsidR="001A0920" w:rsidRPr="001A0920" w:rsidRDefault="001A0920" w:rsidP="001A0920">
      <w:pPr>
        <w:jc w:val="both"/>
        <w:rPr>
          <w:rFonts w:eastAsia="Calibri"/>
          <w:sz w:val="20"/>
          <w:lang w:val="sl-SI" w:eastAsia="sr-Latn-CS"/>
        </w:rPr>
      </w:pPr>
    </w:p>
    <w:p w:rsidR="001A0920" w:rsidRPr="001A0920" w:rsidRDefault="001A0920" w:rsidP="001A0920">
      <w:pPr>
        <w:jc w:val="both"/>
        <w:rPr>
          <w:rFonts w:eastAsia="Calibri"/>
          <w:sz w:val="20"/>
          <w:lang w:val="sl-SI" w:eastAsia="sr-Latn-CS"/>
        </w:rPr>
      </w:pPr>
    </w:p>
    <w:p w:rsidR="001A0920" w:rsidRPr="001A0920" w:rsidRDefault="001A0920" w:rsidP="001A0920">
      <w:pPr>
        <w:ind w:firstLine="720"/>
        <w:jc w:val="both"/>
        <w:rPr>
          <w:szCs w:val="24"/>
          <w:lang w:val="sl-SI" w:eastAsia="sr-Latn-CS"/>
        </w:rPr>
      </w:pPr>
      <w:r w:rsidRPr="001A0920">
        <w:rPr>
          <w:szCs w:val="24"/>
          <w:lang w:val="sl-SI" w:eastAsia="sr-Latn-CS"/>
        </w:rPr>
        <w:t>U skladu sa čl.77 stav 2. Zakona o javnim nabavkama i</w:t>
      </w:r>
      <w:r w:rsidRPr="001A0920">
        <w:rPr>
          <w:b/>
          <w:bCs/>
          <w:szCs w:val="24"/>
          <w:lang w:val="sl-SI" w:eastAsia="sr-Latn-CS"/>
        </w:rPr>
        <w:t xml:space="preserve"> </w:t>
      </w:r>
      <w:r w:rsidRPr="001A0920">
        <w:rPr>
          <w:szCs w:val="24"/>
          <w:lang w:val="sl-SI" w:eastAsia="sr-Latn-CS"/>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1A0920" w:rsidRPr="001A0920" w:rsidRDefault="001A0920" w:rsidP="001A0920">
      <w:pPr>
        <w:jc w:val="both"/>
        <w:rPr>
          <w:szCs w:val="24"/>
          <w:lang w:val="sl-SI" w:eastAsia="sr-Latn-CS"/>
        </w:rPr>
      </w:pPr>
    </w:p>
    <w:p w:rsidR="001A0920" w:rsidRPr="001A0920" w:rsidRDefault="001A0920" w:rsidP="001A0920">
      <w:pPr>
        <w:ind w:left="720"/>
        <w:jc w:val="both"/>
        <w:rPr>
          <w:szCs w:val="24"/>
          <w:lang w:val="pl-PL" w:eastAsia="sr-Latn-CS"/>
        </w:rPr>
      </w:pPr>
      <w:r>
        <w:rPr>
          <w:szCs w:val="24"/>
          <w:lang w:val="pl-PL" w:eastAsia="sr-Latn-CS"/>
        </w:rPr>
        <w:t>1.</w:t>
      </w:r>
      <w:r w:rsidRPr="001A0920">
        <w:rPr>
          <w:szCs w:val="24"/>
          <w:lang w:val="pl-PL" w:eastAsia="sr-Latn-CS"/>
        </w:rPr>
        <w:t xml:space="preserve"> da ponuđač raspolaže dovoljnim </w:t>
      </w:r>
      <w:r w:rsidRPr="001A0920">
        <w:rPr>
          <w:b/>
          <w:bCs/>
          <w:szCs w:val="24"/>
          <w:lang w:val="pl-PL" w:eastAsia="sr-Latn-CS"/>
        </w:rPr>
        <w:t>finansijskim kapacitetom</w:t>
      </w:r>
      <w:r w:rsidRPr="001A0920">
        <w:rPr>
          <w:szCs w:val="24"/>
          <w:lang w:val="pl-PL" w:eastAsia="sr-Latn-CS"/>
        </w:rPr>
        <w:t xml:space="preserve"> se dokazuje: </w:t>
      </w:r>
    </w:p>
    <w:p w:rsidR="001A0920" w:rsidRPr="001A0920" w:rsidRDefault="001A0920" w:rsidP="001A0920">
      <w:pPr>
        <w:ind w:firstLine="720"/>
        <w:jc w:val="both"/>
        <w:rPr>
          <w:szCs w:val="24"/>
          <w:lang w:val="pl-PL" w:eastAsia="sr-Latn-CS"/>
        </w:rPr>
      </w:pPr>
      <w:r w:rsidRPr="001A0920">
        <w:rPr>
          <w:szCs w:val="24"/>
          <w:lang w:val="pl-PL" w:eastAsia="sr-Latn-CS"/>
        </w:rPr>
        <w:t>bilansom uspeha sa mišljenjem ovlašćenog revizora ili dostavljanjem Izveštaja o bonitetu Agencije za privredne registre, za prethodne tri obračunske godine.</w:t>
      </w:r>
    </w:p>
    <w:p w:rsidR="001A0920" w:rsidRPr="001A0920" w:rsidRDefault="001A0920" w:rsidP="001A0920">
      <w:pPr>
        <w:ind w:firstLine="720"/>
        <w:jc w:val="both"/>
        <w:rPr>
          <w:szCs w:val="24"/>
          <w:lang w:val="pl-PL" w:eastAsia="sr-Latn-CS"/>
        </w:rPr>
      </w:pPr>
      <w:r w:rsidRPr="001A0920">
        <w:rPr>
          <w:szCs w:val="24"/>
          <w:lang w:val="pl-PL" w:eastAsia="sr-Latn-CS"/>
        </w:rPr>
        <w:t>Ukoliko ponuđač iskaže negativan poslovni rezultat u bilo kojoj od tri prethodne godine, smatraće se da je dostavljena ponuda neprihvatljiva.</w:t>
      </w:r>
    </w:p>
    <w:p w:rsidR="001A0920" w:rsidRPr="001A0920" w:rsidRDefault="001A0920" w:rsidP="001A0920">
      <w:pPr>
        <w:ind w:firstLine="720"/>
        <w:jc w:val="both"/>
        <w:rPr>
          <w:szCs w:val="24"/>
          <w:lang w:val="pl-PL" w:eastAsia="sr-Latn-CS"/>
        </w:rPr>
      </w:pPr>
      <w:r w:rsidRPr="001A0920">
        <w:rPr>
          <w:szCs w:val="24"/>
          <w:lang w:val="pl-PL" w:eastAsia="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1A0920" w:rsidRPr="001A0920" w:rsidRDefault="001A0920" w:rsidP="001A0920">
      <w:pPr>
        <w:ind w:firstLine="720"/>
        <w:jc w:val="both"/>
        <w:rPr>
          <w:szCs w:val="24"/>
          <w:lang w:val="pl-PL" w:eastAsia="sr-Latn-CS"/>
        </w:rPr>
      </w:pPr>
    </w:p>
    <w:p w:rsidR="001A0920" w:rsidRPr="001A0920" w:rsidRDefault="001A0920" w:rsidP="001A0920">
      <w:pPr>
        <w:ind w:firstLine="384"/>
        <w:jc w:val="both"/>
        <w:rPr>
          <w:b/>
          <w:szCs w:val="24"/>
          <w:lang w:val="sr-Latn-CS" w:eastAsia="sr-Latn-CS"/>
        </w:rPr>
      </w:pPr>
      <w:r w:rsidRPr="001A0920">
        <w:rPr>
          <w:szCs w:val="24"/>
          <w:lang w:val="pl-PL" w:eastAsia="sr-Latn-CS"/>
        </w:rPr>
        <w:t xml:space="preserve">     2.  da ponuđač ima </w:t>
      </w:r>
      <w:r w:rsidRPr="001A0920">
        <w:rPr>
          <w:b/>
          <w:szCs w:val="24"/>
          <w:lang w:val="pl-PL" w:eastAsia="sr-Latn-CS"/>
        </w:rPr>
        <w:t>ovlašćenje proizvođača ili nosioca dozvole za promet predmeta nabavke</w:t>
      </w:r>
      <w:r>
        <w:rPr>
          <w:b/>
          <w:szCs w:val="24"/>
          <w:lang w:val="pl-PL" w:eastAsia="sr-Latn-CS"/>
        </w:rPr>
        <w:t xml:space="preserve"> (osim za neregistrovane lekove – partije 2, 3, 4, 16, 17, 18, 19 i 20):</w:t>
      </w:r>
      <w:r w:rsidRPr="001A0920">
        <w:rPr>
          <w:b/>
          <w:szCs w:val="24"/>
          <w:lang w:val="sr-Latn-CS" w:eastAsia="sr-Latn-CS"/>
        </w:rPr>
        <w:t xml:space="preserve"> </w:t>
      </w:r>
      <w:r w:rsidRPr="001A0920">
        <w:rPr>
          <w:szCs w:val="24"/>
          <w:lang w:val="sr-Latn-CS" w:eastAsia="sr-Latn-CS"/>
        </w:rPr>
        <w:t>se dokazuje:</w:t>
      </w:r>
      <w:r w:rsidRPr="001A0920">
        <w:rPr>
          <w:b/>
          <w:szCs w:val="24"/>
          <w:lang w:val="sr-Latn-CS" w:eastAsia="sr-Latn-CS"/>
        </w:rPr>
        <w:t xml:space="preserve"> </w:t>
      </w:r>
    </w:p>
    <w:p w:rsidR="001A0920" w:rsidRPr="001A0920" w:rsidRDefault="001A0920" w:rsidP="001A0920">
      <w:pPr>
        <w:ind w:firstLine="384"/>
        <w:jc w:val="both"/>
        <w:rPr>
          <w:szCs w:val="24"/>
          <w:lang w:val="sr-Latn-CS" w:eastAsia="sr-Latn-CS"/>
        </w:rPr>
      </w:pPr>
      <w:r w:rsidRPr="001A0920">
        <w:rPr>
          <w:szCs w:val="24"/>
          <w:lang w:val="pl-PL" w:eastAsia="sr-Latn-CS"/>
        </w:rPr>
        <w:t>Ponuđač je dužan da dostavi ugovor ili ovlašćenje proizvođača ili nosioca dozvole za promet kojim ga proizvođač ili nosilac dozvole za promet ovlašćuje da može da učestvuje na tenderu, za ponudu lekova tog proizvođača ili nosioca dozvole za promet (tražiti konkretno za javnu nabavku lekova za Institut za neonatologiju. Navesti naziv Instituta u ovlašćenju).</w:t>
      </w:r>
    </w:p>
    <w:p w:rsidR="001A0920" w:rsidRPr="001A0920" w:rsidRDefault="001A0920" w:rsidP="001A0920">
      <w:pPr>
        <w:jc w:val="both"/>
        <w:rPr>
          <w:szCs w:val="24"/>
          <w:lang w:val="sl-SI" w:eastAsia="sr-Latn-CS"/>
        </w:rPr>
      </w:pPr>
      <w:bookmarkStart w:id="0" w:name="_GoBack"/>
      <w:bookmarkEnd w:id="0"/>
    </w:p>
    <w:p w:rsidR="001A0920" w:rsidRPr="001A0920" w:rsidRDefault="001A0920" w:rsidP="001A0920">
      <w:pPr>
        <w:ind w:firstLine="720"/>
        <w:jc w:val="both"/>
        <w:rPr>
          <w:szCs w:val="24"/>
          <w:lang w:val="sl-SI" w:eastAsia="sr-Latn-CS"/>
        </w:rPr>
      </w:pPr>
      <w:r w:rsidRPr="001A0920">
        <w:rPr>
          <w:szCs w:val="24"/>
          <w:lang w:val="sl-SI" w:eastAsia="sr-Latn-CS"/>
        </w:rPr>
        <w:t>Dokazi o ispunjenosti uslova, shodno članu 79 stav 1 Zakona o javnim nabavkama, mogu se dostavljati u neoverenim kopijama, a naručilac može</w:t>
      </w:r>
      <w:r w:rsidRPr="001A0920">
        <w:rPr>
          <w:b/>
          <w:bCs/>
          <w:szCs w:val="24"/>
          <w:lang w:val="sl-SI" w:eastAsia="sr-Latn-CS"/>
        </w:rPr>
        <w:t xml:space="preserve"> pre donošenja odluke</w:t>
      </w:r>
      <w:r w:rsidRPr="001A0920">
        <w:rPr>
          <w:szCs w:val="24"/>
          <w:lang w:val="sl-SI" w:eastAsia="sr-Latn-CS"/>
        </w:rPr>
        <w:t xml:space="preserve"> o dodeli ugovora, zahtevati od ponuđača, čija je ponuda na osnovu izveštaja komisije za javnu nabavku ocenjena kao najpovoljnija da dostavi original ili overenu kopiju svih ili pojedinih dokaza.</w:t>
      </w:r>
    </w:p>
    <w:p w:rsidR="001A0920" w:rsidRPr="001A0920" w:rsidRDefault="001A0920" w:rsidP="001A0920">
      <w:pPr>
        <w:jc w:val="both"/>
        <w:rPr>
          <w:szCs w:val="24"/>
          <w:lang w:val="sl-SI" w:eastAsia="sr-Latn-CS"/>
        </w:rPr>
      </w:pPr>
      <w:r w:rsidRPr="001A0920">
        <w:rPr>
          <w:szCs w:val="24"/>
          <w:lang w:val="sl-SI" w:eastAsia="sr-Latn-CS"/>
        </w:rPr>
        <w:tab/>
      </w:r>
    </w:p>
    <w:p w:rsidR="001A0920" w:rsidRPr="001A0920" w:rsidRDefault="001A0920" w:rsidP="001A0920">
      <w:pPr>
        <w:jc w:val="both"/>
        <w:rPr>
          <w:szCs w:val="24"/>
          <w:lang w:val="sl-SI" w:eastAsia="sr-Latn-CS"/>
        </w:rPr>
      </w:pPr>
      <w:r w:rsidRPr="001A0920">
        <w:rPr>
          <w:szCs w:val="24"/>
          <w:lang w:val="sl-SI" w:eastAsia="sr-Latn-CS"/>
        </w:rPr>
        <w:tab/>
        <w:t xml:space="preserve">Ako ponuđač u ostavljenom, primerenom roku koji ne može biti kraći od pet dana, ne dostavi na uvid original ili overenu kopiju traženih dokaza, naručilac će njegovu ponudu odbiti kao neprihvatljivu. </w:t>
      </w:r>
      <w:r>
        <w:rPr>
          <w:szCs w:val="24"/>
          <w:lang w:val="sl-SI" w:eastAsia="sr-Latn-CS"/>
        </w:rPr>
        <w:t>»</w:t>
      </w: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sectPr w:rsidR="00FD33C5" w:rsidSect="00FD33C5">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89E" w:rsidRDefault="004D589E" w:rsidP="00AB287A">
      <w:r>
        <w:separator/>
      </w:r>
    </w:p>
  </w:endnote>
  <w:endnote w:type="continuationSeparator" w:id="0">
    <w:p w:rsidR="004D589E" w:rsidRDefault="004D589E" w:rsidP="00AB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A6" w:rsidRDefault="003719A6">
    <w:pPr>
      <w:pStyle w:val="Footer"/>
      <w:framePr w:wrap="auto" w:vAnchor="text" w:hAnchor="margin" w:xAlign="right" w:y="1"/>
      <w:rPr>
        <w:rStyle w:val="PageNumber"/>
      </w:rPr>
    </w:pPr>
  </w:p>
  <w:p w:rsidR="003719A6" w:rsidRDefault="003719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89E" w:rsidRDefault="004D589E" w:rsidP="00AB287A">
      <w:r>
        <w:separator/>
      </w:r>
    </w:p>
  </w:footnote>
  <w:footnote w:type="continuationSeparator" w:id="0">
    <w:p w:rsidR="004D589E" w:rsidRDefault="004D589E" w:rsidP="00AB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0ECCEB4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1B943518"/>
    <w:multiLevelType w:val="hybridMultilevel"/>
    <w:tmpl w:val="F226491E"/>
    <w:lvl w:ilvl="0" w:tplc="FD207FF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0"/>
  </w:num>
  <w:num w:numId="2">
    <w:abstractNumId w:val="19"/>
  </w:num>
  <w:num w:numId="3">
    <w:abstractNumId w:val="34"/>
  </w:num>
  <w:num w:numId="4">
    <w:abstractNumId w:val="30"/>
  </w:num>
  <w:num w:numId="5">
    <w:abstractNumId w:val="28"/>
  </w:num>
  <w:num w:numId="6">
    <w:abstractNumId w:val="42"/>
  </w:num>
  <w:num w:numId="7">
    <w:abstractNumId w:val="23"/>
  </w:num>
  <w:num w:numId="8">
    <w:abstractNumId w:val="24"/>
  </w:num>
  <w:num w:numId="9">
    <w:abstractNumId w:val="44"/>
  </w:num>
  <w:num w:numId="10">
    <w:abstractNumId w:val="26"/>
  </w:num>
  <w:num w:numId="11">
    <w:abstractNumId w:val="1"/>
  </w:num>
  <w:num w:numId="12">
    <w:abstractNumId w:val="9"/>
  </w:num>
  <w:num w:numId="13">
    <w:abstractNumId w:val="43"/>
  </w:num>
  <w:num w:numId="14">
    <w:abstractNumId w:val="45"/>
  </w:num>
  <w:num w:numId="15">
    <w:abstractNumId w:val="31"/>
  </w:num>
  <w:num w:numId="16">
    <w:abstractNumId w:val="20"/>
  </w:num>
  <w:num w:numId="17">
    <w:abstractNumId w:val="17"/>
  </w:num>
  <w:num w:numId="18">
    <w:abstractNumId w:val="36"/>
  </w:num>
  <w:num w:numId="19">
    <w:abstractNumId w:val="3"/>
  </w:num>
  <w:num w:numId="20">
    <w:abstractNumId w:val="16"/>
  </w:num>
  <w:num w:numId="21">
    <w:abstractNumId w:val="0"/>
  </w:num>
  <w:num w:numId="22">
    <w:abstractNumId w:val="11"/>
  </w:num>
  <w:num w:numId="23">
    <w:abstractNumId w:val="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7"/>
  </w:num>
  <w:num w:numId="27">
    <w:abstractNumId w:val="35"/>
  </w:num>
  <w:num w:numId="28">
    <w:abstractNumId w:val="29"/>
  </w:num>
  <w:num w:numId="29">
    <w:abstractNumId w:val="38"/>
  </w:num>
  <w:num w:numId="30">
    <w:abstractNumId w:val="12"/>
  </w:num>
  <w:num w:numId="31">
    <w:abstractNumId w:val="7"/>
  </w:num>
  <w:num w:numId="32">
    <w:abstractNumId w:val="25"/>
  </w:num>
  <w:num w:numId="33">
    <w:abstractNumId w:val="22"/>
  </w:num>
  <w:num w:numId="34">
    <w:abstractNumId w:val="39"/>
  </w:num>
  <w:num w:numId="35">
    <w:abstractNumId w:val="21"/>
  </w:num>
  <w:num w:numId="36">
    <w:abstractNumId w:val="13"/>
  </w:num>
  <w:num w:numId="37">
    <w:abstractNumId w:val="8"/>
  </w:num>
  <w:num w:numId="38">
    <w:abstractNumId w:val="1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5"/>
  </w:num>
  <w:num w:numId="43">
    <w:abstractNumId w:val="6"/>
  </w:num>
  <w:num w:numId="44">
    <w:abstractNumId w:val="32"/>
  </w:num>
  <w:num w:numId="45">
    <w:abstractNumId w:val="5"/>
  </w:num>
  <w:num w:numId="46">
    <w:abstractNumId w:val="41"/>
  </w:num>
  <w:num w:numId="47">
    <w:abstractNumId w:val="27"/>
  </w:num>
  <w:num w:numId="4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29F9"/>
    <w:rsid w:val="000954DE"/>
    <w:rsid w:val="000A3B64"/>
    <w:rsid w:val="001A0920"/>
    <w:rsid w:val="00272C77"/>
    <w:rsid w:val="003529F9"/>
    <w:rsid w:val="003719A6"/>
    <w:rsid w:val="00392835"/>
    <w:rsid w:val="003A632C"/>
    <w:rsid w:val="003E1D9B"/>
    <w:rsid w:val="003F3DBA"/>
    <w:rsid w:val="003F5B46"/>
    <w:rsid w:val="004D2480"/>
    <w:rsid w:val="004D589E"/>
    <w:rsid w:val="004F035F"/>
    <w:rsid w:val="006029DF"/>
    <w:rsid w:val="007236D5"/>
    <w:rsid w:val="00746727"/>
    <w:rsid w:val="0081676F"/>
    <w:rsid w:val="008D27DF"/>
    <w:rsid w:val="009A67A3"/>
    <w:rsid w:val="00A355E5"/>
    <w:rsid w:val="00A50265"/>
    <w:rsid w:val="00A77078"/>
    <w:rsid w:val="00A91A44"/>
    <w:rsid w:val="00AB287A"/>
    <w:rsid w:val="00C26D59"/>
    <w:rsid w:val="00C63BB9"/>
    <w:rsid w:val="00CA37F7"/>
    <w:rsid w:val="00CA389F"/>
    <w:rsid w:val="00D216F8"/>
    <w:rsid w:val="00D277B7"/>
    <w:rsid w:val="00EC67D3"/>
    <w:rsid w:val="00FD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20"/>
    <w:pPr>
      <w:spacing w:after="0" w:line="240" w:lineRule="auto"/>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3529F9"/>
    <w:pPr>
      <w:keepNext/>
      <w:jc w:val="both"/>
      <w:outlineLvl w:val="0"/>
    </w:pPr>
    <w:rPr>
      <w:b/>
      <w:i/>
      <w:lang w:val="en-AU"/>
    </w:rPr>
  </w:style>
  <w:style w:type="paragraph" w:styleId="Heading2">
    <w:name w:val="heading 2"/>
    <w:basedOn w:val="Normal"/>
    <w:next w:val="Normal"/>
    <w:link w:val="Heading2Char"/>
    <w:uiPriority w:val="99"/>
    <w:qFormat/>
    <w:rsid w:val="00272C77"/>
    <w:pPr>
      <w:keepNext/>
      <w:outlineLvl w:val="1"/>
    </w:pPr>
    <w:rPr>
      <w:b/>
      <w:bCs/>
      <w:szCs w:val="24"/>
      <w:lang w:val="sl-SI" w:eastAsia="sr-Latn-CS"/>
    </w:rPr>
  </w:style>
  <w:style w:type="paragraph" w:styleId="Heading3">
    <w:name w:val="heading 3"/>
    <w:basedOn w:val="Normal"/>
    <w:next w:val="Normal"/>
    <w:link w:val="Heading3Char"/>
    <w:uiPriority w:val="99"/>
    <w:qFormat/>
    <w:rsid w:val="00272C77"/>
    <w:pPr>
      <w:keepNext/>
      <w:jc w:val="center"/>
      <w:outlineLvl w:val="2"/>
    </w:pPr>
    <w:rPr>
      <w:b/>
      <w:bCs/>
      <w:sz w:val="28"/>
      <w:szCs w:val="28"/>
      <w:lang w:val="sl-SI" w:eastAsia="sr-Latn-CS"/>
    </w:rPr>
  </w:style>
  <w:style w:type="paragraph" w:styleId="Heading4">
    <w:name w:val="heading 4"/>
    <w:basedOn w:val="Normal"/>
    <w:next w:val="Normal"/>
    <w:link w:val="Heading4Char"/>
    <w:uiPriority w:val="99"/>
    <w:qFormat/>
    <w:rsid w:val="00272C77"/>
    <w:pPr>
      <w:keepNext/>
      <w:outlineLvl w:val="3"/>
    </w:pPr>
    <w:rPr>
      <w:sz w:val="28"/>
      <w:szCs w:val="28"/>
      <w:lang w:val="sl-SI" w:eastAsia="sr-Latn-CS"/>
    </w:rPr>
  </w:style>
  <w:style w:type="paragraph" w:styleId="Heading7">
    <w:name w:val="heading 7"/>
    <w:basedOn w:val="Normal"/>
    <w:next w:val="Normal"/>
    <w:link w:val="Heading7Char"/>
    <w:qFormat/>
    <w:rsid w:val="00272C77"/>
    <w:pPr>
      <w:spacing w:before="240" w:after="60"/>
      <w:outlineLvl w:val="6"/>
    </w:pPr>
    <w:rPr>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9F9"/>
    <w:rPr>
      <w:rFonts w:ascii="Times New Roman" w:eastAsia="Times New Roman" w:hAnsi="Times New Roman" w:cs="Times New Roman"/>
      <w:b/>
      <w:i/>
      <w:sz w:val="24"/>
      <w:szCs w:val="20"/>
      <w:lang w:val="en-AU"/>
    </w:rPr>
  </w:style>
  <w:style w:type="paragraph" w:styleId="BalloonText">
    <w:name w:val="Balloon Text"/>
    <w:basedOn w:val="Normal"/>
    <w:link w:val="BalloonTextChar"/>
    <w:semiHidden/>
    <w:unhideWhenUsed/>
    <w:rsid w:val="003529F9"/>
    <w:rPr>
      <w:rFonts w:ascii="Tahoma" w:hAnsi="Tahoma" w:cs="Tahoma"/>
      <w:sz w:val="16"/>
      <w:szCs w:val="16"/>
    </w:rPr>
  </w:style>
  <w:style w:type="character" w:customStyle="1" w:styleId="BalloonTextChar">
    <w:name w:val="Balloon Text Char"/>
    <w:basedOn w:val="DefaultParagraphFont"/>
    <w:link w:val="BalloonText"/>
    <w:uiPriority w:val="99"/>
    <w:semiHidden/>
    <w:rsid w:val="003529F9"/>
    <w:rPr>
      <w:rFonts w:ascii="Tahoma" w:eastAsia="Times New Roman" w:hAnsi="Tahoma" w:cs="Tahoma"/>
      <w:sz w:val="16"/>
      <w:szCs w:val="16"/>
      <w:lang w:val="sr-Cyrl-CS"/>
    </w:rPr>
  </w:style>
  <w:style w:type="character" w:customStyle="1" w:styleId="Heading2Char">
    <w:name w:val="Heading 2 Char"/>
    <w:basedOn w:val="DefaultParagraphFont"/>
    <w:link w:val="Heading2"/>
    <w:uiPriority w:val="99"/>
    <w:rsid w:val="00272C77"/>
    <w:rPr>
      <w:rFonts w:ascii="Times New Roman" w:eastAsia="Times New Roman" w:hAnsi="Times New Roman" w:cs="Times New Roman"/>
      <w:b/>
      <w:bCs/>
      <w:sz w:val="24"/>
      <w:szCs w:val="24"/>
      <w:lang w:val="sl-SI" w:eastAsia="sr-Latn-CS"/>
    </w:rPr>
  </w:style>
  <w:style w:type="character" w:customStyle="1" w:styleId="Heading3Char">
    <w:name w:val="Heading 3 Char"/>
    <w:basedOn w:val="DefaultParagraphFont"/>
    <w:link w:val="Heading3"/>
    <w:uiPriority w:val="99"/>
    <w:rsid w:val="00272C77"/>
    <w:rPr>
      <w:rFonts w:ascii="Times New Roman" w:eastAsia="Times New Roman" w:hAnsi="Times New Roman" w:cs="Times New Roman"/>
      <w:b/>
      <w:bCs/>
      <w:sz w:val="28"/>
      <w:szCs w:val="28"/>
      <w:lang w:val="sl-SI" w:eastAsia="sr-Latn-CS"/>
    </w:rPr>
  </w:style>
  <w:style w:type="character" w:customStyle="1" w:styleId="Heading4Char">
    <w:name w:val="Heading 4 Char"/>
    <w:basedOn w:val="DefaultParagraphFont"/>
    <w:link w:val="Heading4"/>
    <w:uiPriority w:val="99"/>
    <w:rsid w:val="00272C77"/>
    <w:rPr>
      <w:rFonts w:ascii="Times New Roman" w:eastAsia="Times New Roman" w:hAnsi="Times New Roman" w:cs="Times New Roman"/>
      <w:sz w:val="28"/>
      <w:szCs w:val="28"/>
      <w:lang w:val="sl-SI" w:eastAsia="sr-Latn-CS"/>
    </w:rPr>
  </w:style>
  <w:style w:type="character" w:customStyle="1" w:styleId="Heading7Char">
    <w:name w:val="Heading 7 Char"/>
    <w:basedOn w:val="DefaultParagraphFont"/>
    <w:link w:val="Heading7"/>
    <w:uiPriority w:val="99"/>
    <w:rsid w:val="00272C77"/>
    <w:rPr>
      <w:rFonts w:ascii="Times New Roman" w:eastAsia="Times New Roman" w:hAnsi="Times New Roman" w:cs="Times New Roman"/>
      <w:sz w:val="24"/>
      <w:szCs w:val="24"/>
      <w:lang w:val="sr-Cyrl-CS" w:eastAsia="sr-Latn-CS"/>
    </w:rPr>
  </w:style>
  <w:style w:type="numbering" w:customStyle="1" w:styleId="NoList1">
    <w:name w:val="No List1"/>
    <w:next w:val="NoList"/>
    <w:uiPriority w:val="99"/>
    <w:semiHidden/>
    <w:unhideWhenUsed/>
    <w:rsid w:val="00272C77"/>
  </w:style>
  <w:style w:type="paragraph" w:customStyle="1" w:styleId="CharCharCharChar">
    <w:name w:val="Char Char Char Char"/>
    <w:basedOn w:val="Normal"/>
    <w:uiPriority w:val="99"/>
    <w:rsid w:val="00272C77"/>
    <w:pPr>
      <w:spacing w:before="100" w:beforeAutospacing="1" w:after="100" w:afterAutospacing="1"/>
    </w:pPr>
    <w:rPr>
      <w:rFonts w:ascii="Tahoma" w:eastAsia="Calibri" w:hAnsi="Tahoma" w:cs="Tahoma"/>
      <w:sz w:val="20"/>
      <w:lang w:val="en-US"/>
    </w:rPr>
  </w:style>
  <w:style w:type="paragraph" w:styleId="BodyTextIndent">
    <w:name w:val="Body Text Indent"/>
    <w:basedOn w:val="Normal"/>
    <w:link w:val="BodyTextIndentChar"/>
    <w:uiPriority w:val="99"/>
    <w:rsid w:val="00272C77"/>
    <w:pPr>
      <w:ind w:firstLine="720"/>
      <w:jc w:val="both"/>
    </w:pPr>
    <w:rPr>
      <w:szCs w:val="24"/>
      <w:lang w:val="sl-SI" w:eastAsia="sr-Latn-CS"/>
    </w:rPr>
  </w:style>
  <w:style w:type="character" w:customStyle="1" w:styleId="BodyTextIndentChar">
    <w:name w:val="Body Text Indent Char"/>
    <w:basedOn w:val="DefaultParagraphFont"/>
    <w:link w:val="BodyTextIndent"/>
    <w:uiPriority w:val="99"/>
    <w:rsid w:val="00272C77"/>
    <w:rPr>
      <w:rFonts w:ascii="Times New Roman" w:eastAsia="Times New Roman" w:hAnsi="Times New Roman" w:cs="Times New Roman"/>
      <w:sz w:val="24"/>
      <w:szCs w:val="24"/>
      <w:lang w:val="sl-SI" w:eastAsia="sr-Latn-CS"/>
    </w:rPr>
  </w:style>
  <w:style w:type="paragraph" w:styleId="BodyText">
    <w:name w:val="Body Text"/>
    <w:basedOn w:val="Normal"/>
    <w:link w:val="BodyTextChar"/>
    <w:uiPriority w:val="99"/>
    <w:rsid w:val="00272C77"/>
    <w:pPr>
      <w:jc w:val="both"/>
    </w:pPr>
    <w:rPr>
      <w:szCs w:val="24"/>
      <w:lang w:val="en-AU" w:eastAsia="sr-Latn-CS"/>
    </w:rPr>
  </w:style>
  <w:style w:type="character" w:customStyle="1" w:styleId="BodyTextChar">
    <w:name w:val="Body Text Char"/>
    <w:basedOn w:val="DefaultParagraphFont"/>
    <w:link w:val="BodyText"/>
    <w:uiPriority w:val="99"/>
    <w:rsid w:val="00272C77"/>
    <w:rPr>
      <w:rFonts w:ascii="Times New Roman" w:eastAsia="Times New Roman" w:hAnsi="Times New Roman" w:cs="Times New Roman"/>
      <w:sz w:val="24"/>
      <w:szCs w:val="24"/>
      <w:lang w:val="en-AU" w:eastAsia="sr-Latn-CS"/>
    </w:rPr>
  </w:style>
  <w:style w:type="paragraph" w:styleId="Title">
    <w:name w:val="Title"/>
    <w:basedOn w:val="Normal"/>
    <w:link w:val="TitleChar"/>
    <w:uiPriority w:val="99"/>
    <w:qFormat/>
    <w:rsid w:val="00272C77"/>
    <w:pPr>
      <w:jc w:val="center"/>
    </w:pPr>
    <w:rPr>
      <w:b/>
      <w:bCs/>
      <w:sz w:val="32"/>
      <w:szCs w:val="32"/>
      <w:lang w:val="sl-SI" w:eastAsia="sr-Latn-CS"/>
    </w:rPr>
  </w:style>
  <w:style w:type="character" w:customStyle="1" w:styleId="TitleChar">
    <w:name w:val="Title Char"/>
    <w:basedOn w:val="DefaultParagraphFont"/>
    <w:link w:val="Title"/>
    <w:uiPriority w:val="99"/>
    <w:rsid w:val="00272C77"/>
    <w:rPr>
      <w:rFonts w:ascii="Times New Roman" w:eastAsia="Times New Roman" w:hAnsi="Times New Roman" w:cs="Times New Roman"/>
      <w:b/>
      <w:bCs/>
      <w:sz w:val="32"/>
      <w:szCs w:val="32"/>
      <w:lang w:val="sl-SI" w:eastAsia="sr-Latn-CS"/>
    </w:rPr>
  </w:style>
  <w:style w:type="paragraph" w:styleId="BodyTextIndent2">
    <w:name w:val="Body Text Indent 2"/>
    <w:basedOn w:val="Normal"/>
    <w:link w:val="BodyTextIndent2Char"/>
    <w:uiPriority w:val="99"/>
    <w:rsid w:val="00272C77"/>
    <w:pPr>
      <w:spacing w:after="120" w:line="480" w:lineRule="auto"/>
      <w:ind w:left="283"/>
    </w:pPr>
    <w:rPr>
      <w:szCs w:val="24"/>
      <w:lang w:eastAsia="sr-Latn-CS"/>
    </w:rPr>
  </w:style>
  <w:style w:type="character" w:customStyle="1" w:styleId="BodyTextIndent2Char">
    <w:name w:val="Body Text Indent 2 Char"/>
    <w:basedOn w:val="DefaultParagraphFont"/>
    <w:link w:val="BodyTextIndent2"/>
    <w:uiPriority w:val="99"/>
    <w:rsid w:val="00272C77"/>
    <w:rPr>
      <w:rFonts w:ascii="Times New Roman" w:eastAsia="Times New Roman" w:hAnsi="Times New Roman" w:cs="Times New Roman"/>
      <w:sz w:val="24"/>
      <w:szCs w:val="24"/>
      <w:lang w:val="sr-Cyrl-CS" w:eastAsia="sr-Latn-CS"/>
    </w:rPr>
  </w:style>
  <w:style w:type="paragraph" w:styleId="Footer">
    <w:name w:val="footer"/>
    <w:basedOn w:val="Normal"/>
    <w:link w:val="FooterChar"/>
    <w:rsid w:val="00272C77"/>
    <w:pPr>
      <w:tabs>
        <w:tab w:val="center" w:pos="4320"/>
        <w:tab w:val="right" w:pos="8640"/>
      </w:tabs>
    </w:pPr>
    <w:rPr>
      <w:szCs w:val="24"/>
      <w:lang w:eastAsia="sr-Latn-CS"/>
    </w:rPr>
  </w:style>
  <w:style w:type="character" w:customStyle="1" w:styleId="FooterChar">
    <w:name w:val="Footer Char"/>
    <w:basedOn w:val="DefaultParagraphFont"/>
    <w:link w:val="Footer"/>
    <w:uiPriority w:val="99"/>
    <w:rsid w:val="00272C77"/>
    <w:rPr>
      <w:rFonts w:ascii="Times New Roman" w:eastAsia="Times New Roman" w:hAnsi="Times New Roman" w:cs="Times New Roman"/>
      <w:sz w:val="24"/>
      <w:szCs w:val="24"/>
      <w:lang w:val="sr-Cyrl-CS" w:eastAsia="sr-Latn-CS"/>
    </w:rPr>
  </w:style>
  <w:style w:type="character" w:styleId="PageNumber">
    <w:name w:val="page number"/>
    <w:basedOn w:val="DefaultParagraphFont"/>
    <w:uiPriority w:val="99"/>
    <w:rsid w:val="00272C77"/>
  </w:style>
  <w:style w:type="paragraph" w:customStyle="1" w:styleId="Style2">
    <w:name w:val="Style2"/>
    <w:basedOn w:val="Normal"/>
    <w:uiPriority w:val="99"/>
    <w:rsid w:val="00272C77"/>
    <w:pPr>
      <w:widowControl w:val="0"/>
      <w:autoSpaceDE w:val="0"/>
      <w:autoSpaceDN w:val="0"/>
      <w:adjustRightInd w:val="0"/>
      <w:spacing w:line="306" w:lineRule="exact"/>
      <w:ind w:firstLine="864"/>
      <w:jc w:val="both"/>
    </w:pPr>
    <w:rPr>
      <w:szCs w:val="24"/>
      <w:lang w:val="en-US"/>
    </w:rPr>
  </w:style>
  <w:style w:type="paragraph" w:customStyle="1" w:styleId="Style7">
    <w:name w:val="Style7"/>
    <w:basedOn w:val="Normal"/>
    <w:uiPriority w:val="99"/>
    <w:rsid w:val="00272C77"/>
    <w:pPr>
      <w:widowControl w:val="0"/>
      <w:autoSpaceDE w:val="0"/>
      <w:autoSpaceDN w:val="0"/>
      <w:adjustRightInd w:val="0"/>
    </w:pPr>
    <w:rPr>
      <w:szCs w:val="24"/>
      <w:lang w:val="en-US"/>
    </w:rPr>
  </w:style>
  <w:style w:type="paragraph" w:customStyle="1" w:styleId="Style8">
    <w:name w:val="Style8"/>
    <w:basedOn w:val="Normal"/>
    <w:uiPriority w:val="99"/>
    <w:rsid w:val="00272C77"/>
    <w:pPr>
      <w:widowControl w:val="0"/>
      <w:autoSpaceDE w:val="0"/>
      <w:autoSpaceDN w:val="0"/>
      <w:adjustRightInd w:val="0"/>
      <w:spacing w:line="306" w:lineRule="exact"/>
      <w:jc w:val="both"/>
    </w:pPr>
    <w:rPr>
      <w:szCs w:val="24"/>
      <w:lang w:val="en-US"/>
    </w:rPr>
  </w:style>
  <w:style w:type="character" w:customStyle="1" w:styleId="FontStyle13">
    <w:name w:val="Font Style13"/>
    <w:uiPriority w:val="99"/>
    <w:rsid w:val="00272C77"/>
    <w:rPr>
      <w:rFonts w:ascii="Times New Roman" w:hAnsi="Times New Roman" w:cs="Times New Roman"/>
      <w:b/>
      <w:bCs/>
      <w:sz w:val="30"/>
      <w:szCs w:val="30"/>
    </w:rPr>
  </w:style>
  <w:style w:type="character" w:customStyle="1" w:styleId="FontStyle14">
    <w:name w:val="Font Style14"/>
    <w:uiPriority w:val="99"/>
    <w:rsid w:val="00272C77"/>
    <w:rPr>
      <w:rFonts w:ascii="Times New Roman" w:hAnsi="Times New Roman" w:cs="Times New Roman"/>
      <w:sz w:val="28"/>
      <w:szCs w:val="28"/>
    </w:rPr>
  </w:style>
  <w:style w:type="character" w:customStyle="1" w:styleId="FontStyle15">
    <w:name w:val="Font Style15"/>
    <w:uiPriority w:val="99"/>
    <w:rsid w:val="00272C77"/>
    <w:rPr>
      <w:rFonts w:ascii="Times New Roman" w:hAnsi="Times New Roman" w:cs="Times New Roman"/>
      <w:b/>
      <w:bCs/>
      <w:i/>
      <w:iCs/>
      <w:spacing w:val="-10"/>
      <w:sz w:val="28"/>
      <w:szCs w:val="28"/>
    </w:rPr>
  </w:style>
  <w:style w:type="paragraph" w:customStyle="1" w:styleId="NormalJustify">
    <w:name w:val="Normal+Justify"/>
    <w:basedOn w:val="Normal"/>
    <w:uiPriority w:val="99"/>
    <w:rsid w:val="00272C77"/>
    <w:pPr>
      <w:ind w:firstLine="708"/>
    </w:pPr>
    <w:rPr>
      <w:b/>
      <w:bCs/>
      <w:szCs w:val="24"/>
      <w:lang w:val="sl-SI" w:eastAsia="sl-SI"/>
    </w:rPr>
  </w:style>
  <w:style w:type="paragraph" w:styleId="Header">
    <w:name w:val="header"/>
    <w:basedOn w:val="Normal"/>
    <w:link w:val="HeaderChar"/>
    <w:uiPriority w:val="99"/>
    <w:rsid w:val="00272C77"/>
    <w:pPr>
      <w:tabs>
        <w:tab w:val="center" w:pos="4153"/>
        <w:tab w:val="right" w:pos="8306"/>
      </w:tabs>
    </w:pPr>
    <w:rPr>
      <w:szCs w:val="24"/>
      <w:lang w:eastAsia="sr-Latn-CS"/>
    </w:rPr>
  </w:style>
  <w:style w:type="character" w:customStyle="1" w:styleId="HeaderChar">
    <w:name w:val="Header Char"/>
    <w:basedOn w:val="DefaultParagraphFont"/>
    <w:link w:val="Header"/>
    <w:uiPriority w:val="99"/>
    <w:rsid w:val="00272C77"/>
    <w:rPr>
      <w:rFonts w:ascii="Times New Roman" w:eastAsia="Times New Roman" w:hAnsi="Times New Roman" w:cs="Times New Roman"/>
      <w:sz w:val="24"/>
      <w:szCs w:val="24"/>
      <w:lang w:val="sr-Cyrl-CS" w:eastAsia="sr-Latn-CS"/>
    </w:rPr>
  </w:style>
  <w:style w:type="paragraph" w:customStyle="1" w:styleId="Style1">
    <w:name w:val="Style1"/>
    <w:basedOn w:val="Normal"/>
    <w:uiPriority w:val="99"/>
    <w:rsid w:val="00272C77"/>
    <w:pPr>
      <w:widowControl w:val="0"/>
      <w:autoSpaceDE w:val="0"/>
      <w:autoSpaceDN w:val="0"/>
      <w:adjustRightInd w:val="0"/>
      <w:spacing w:line="306" w:lineRule="exact"/>
    </w:pPr>
    <w:rPr>
      <w:szCs w:val="24"/>
      <w:lang w:val="en-US"/>
    </w:rPr>
  </w:style>
  <w:style w:type="paragraph" w:customStyle="1" w:styleId="Style3">
    <w:name w:val="Style3"/>
    <w:basedOn w:val="Normal"/>
    <w:uiPriority w:val="99"/>
    <w:rsid w:val="00272C77"/>
    <w:pPr>
      <w:widowControl w:val="0"/>
      <w:autoSpaceDE w:val="0"/>
      <w:autoSpaceDN w:val="0"/>
      <w:adjustRightInd w:val="0"/>
    </w:pPr>
    <w:rPr>
      <w:szCs w:val="24"/>
      <w:lang w:val="en-US"/>
    </w:rPr>
  </w:style>
  <w:style w:type="paragraph" w:customStyle="1" w:styleId="Style4">
    <w:name w:val="Style4"/>
    <w:basedOn w:val="Normal"/>
    <w:uiPriority w:val="99"/>
    <w:rsid w:val="00272C77"/>
    <w:pPr>
      <w:widowControl w:val="0"/>
      <w:autoSpaceDE w:val="0"/>
      <w:autoSpaceDN w:val="0"/>
      <w:adjustRightInd w:val="0"/>
    </w:pPr>
    <w:rPr>
      <w:szCs w:val="24"/>
      <w:lang w:val="en-US"/>
    </w:rPr>
  </w:style>
  <w:style w:type="paragraph" w:customStyle="1" w:styleId="Style5">
    <w:name w:val="Style5"/>
    <w:basedOn w:val="Normal"/>
    <w:uiPriority w:val="99"/>
    <w:rsid w:val="00272C77"/>
    <w:pPr>
      <w:widowControl w:val="0"/>
      <w:autoSpaceDE w:val="0"/>
      <w:autoSpaceDN w:val="0"/>
      <w:adjustRightInd w:val="0"/>
    </w:pPr>
    <w:rPr>
      <w:szCs w:val="24"/>
      <w:lang w:val="en-US"/>
    </w:rPr>
  </w:style>
  <w:style w:type="paragraph" w:customStyle="1" w:styleId="Style6">
    <w:name w:val="Style6"/>
    <w:basedOn w:val="Normal"/>
    <w:uiPriority w:val="99"/>
    <w:rsid w:val="00272C77"/>
    <w:pPr>
      <w:widowControl w:val="0"/>
      <w:autoSpaceDE w:val="0"/>
      <w:autoSpaceDN w:val="0"/>
      <w:adjustRightInd w:val="0"/>
    </w:pPr>
    <w:rPr>
      <w:szCs w:val="24"/>
      <w:lang w:val="en-US"/>
    </w:rPr>
  </w:style>
  <w:style w:type="paragraph" w:customStyle="1" w:styleId="Style9">
    <w:name w:val="Style9"/>
    <w:basedOn w:val="Normal"/>
    <w:uiPriority w:val="99"/>
    <w:rsid w:val="00272C77"/>
    <w:pPr>
      <w:widowControl w:val="0"/>
      <w:autoSpaceDE w:val="0"/>
      <w:autoSpaceDN w:val="0"/>
      <w:adjustRightInd w:val="0"/>
      <w:spacing w:line="306" w:lineRule="exact"/>
      <w:ind w:firstLine="864"/>
    </w:pPr>
    <w:rPr>
      <w:szCs w:val="24"/>
      <w:lang w:val="en-US"/>
    </w:rPr>
  </w:style>
  <w:style w:type="character" w:customStyle="1" w:styleId="FontStyle11">
    <w:name w:val="Font Style11"/>
    <w:uiPriority w:val="99"/>
    <w:rsid w:val="00272C77"/>
    <w:rPr>
      <w:rFonts w:ascii="Times New Roman" w:hAnsi="Times New Roman" w:cs="Times New Roman"/>
      <w:b/>
      <w:bCs/>
      <w:sz w:val="34"/>
      <w:szCs w:val="34"/>
    </w:rPr>
  </w:style>
  <w:style w:type="character" w:customStyle="1" w:styleId="FontStyle12">
    <w:name w:val="Font Style12"/>
    <w:uiPriority w:val="99"/>
    <w:rsid w:val="00272C77"/>
    <w:rPr>
      <w:rFonts w:ascii="Times New Roman" w:hAnsi="Times New Roman" w:cs="Times New Roman"/>
      <w:b/>
      <w:bCs/>
      <w:i/>
      <w:iCs/>
      <w:sz w:val="36"/>
      <w:szCs w:val="36"/>
    </w:rPr>
  </w:style>
  <w:style w:type="paragraph" w:customStyle="1" w:styleId="NormalBold">
    <w:name w:val="Normal + Bold"/>
    <w:basedOn w:val="Normal"/>
    <w:uiPriority w:val="99"/>
    <w:rsid w:val="00272C77"/>
    <w:pPr>
      <w:autoSpaceDE w:val="0"/>
      <w:autoSpaceDN w:val="0"/>
      <w:adjustRightInd w:val="0"/>
      <w:spacing w:line="414" w:lineRule="exact"/>
      <w:jc w:val="center"/>
    </w:pPr>
    <w:rPr>
      <w:szCs w:val="24"/>
      <w:lang w:val="sl-SI" w:eastAsia="sl-SI"/>
    </w:rPr>
  </w:style>
  <w:style w:type="paragraph" w:customStyle="1" w:styleId="Heading115">
    <w:name w:val="Heading 1+15"/>
    <w:basedOn w:val="Style3"/>
    <w:uiPriority w:val="99"/>
    <w:rsid w:val="00272C77"/>
    <w:pPr>
      <w:widowControl/>
      <w:spacing w:before="18"/>
      <w:jc w:val="center"/>
    </w:pPr>
    <w:rPr>
      <w:sz w:val="28"/>
      <w:szCs w:val="28"/>
      <w:lang w:val="sl-SI" w:eastAsia="sl-SI"/>
    </w:rPr>
  </w:style>
  <w:style w:type="paragraph" w:customStyle="1" w:styleId="clan">
    <w:name w:val="clan"/>
    <w:basedOn w:val="Normal"/>
    <w:uiPriority w:val="99"/>
    <w:rsid w:val="00272C77"/>
    <w:pPr>
      <w:spacing w:before="240" w:after="120"/>
      <w:jc w:val="center"/>
    </w:pPr>
    <w:rPr>
      <w:rFonts w:ascii="Arial" w:hAnsi="Arial" w:cs="Arial"/>
      <w:b/>
      <w:bCs/>
      <w:szCs w:val="24"/>
      <w:lang w:val="en-US"/>
    </w:rPr>
  </w:style>
  <w:style w:type="paragraph" w:customStyle="1" w:styleId="Normal1">
    <w:name w:val="Normal1"/>
    <w:basedOn w:val="Normal"/>
    <w:uiPriority w:val="99"/>
    <w:rsid w:val="00272C77"/>
    <w:pPr>
      <w:spacing w:before="100" w:beforeAutospacing="1" w:after="100" w:afterAutospacing="1"/>
    </w:pPr>
    <w:rPr>
      <w:rFonts w:ascii="Arial" w:hAnsi="Arial" w:cs="Arial"/>
      <w:sz w:val="22"/>
      <w:szCs w:val="22"/>
      <w:lang w:val="en-US"/>
    </w:rPr>
  </w:style>
  <w:style w:type="paragraph" w:customStyle="1" w:styleId="wyq110---naslov-clana">
    <w:name w:val="wyq110---naslov-clana"/>
    <w:basedOn w:val="Normal"/>
    <w:uiPriority w:val="99"/>
    <w:rsid w:val="00272C77"/>
    <w:pPr>
      <w:spacing w:before="240" w:after="240"/>
      <w:jc w:val="center"/>
    </w:pPr>
    <w:rPr>
      <w:rFonts w:ascii="Arial" w:hAnsi="Arial" w:cs="Arial"/>
      <w:b/>
      <w:bCs/>
      <w:szCs w:val="24"/>
      <w:lang w:val="en-US"/>
    </w:rPr>
  </w:style>
  <w:style w:type="paragraph" w:customStyle="1" w:styleId="normaluvuceni">
    <w:name w:val="normal_uvuceni"/>
    <w:basedOn w:val="Normal"/>
    <w:rsid w:val="00272C77"/>
    <w:pPr>
      <w:spacing w:before="100" w:beforeAutospacing="1" w:after="100" w:afterAutospacing="1"/>
      <w:ind w:left="1134" w:hanging="142"/>
    </w:pPr>
    <w:rPr>
      <w:rFonts w:ascii="Arial" w:hAnsi="Arial" w:cs="Arial"/>
      <w:sz w:val="22"/>
      <w:szCs w:val="22"/>
      <w:lang w:val="en-US"/>
    </w:rPr>
  </w:style>
  <w:style w:type="paragraph" w:styleId="ListParagraph">
    <w:name w:val="List Paragraph"/>
    <w:basedOn w:val="Normal"/>
    <w:uiPriority w:val="99"/>
    <w:qFormat/>
    <w:rsid w:val="00272C77"/>
    <w:pPr>
      <w:ind w:left="720"/>
    </w:pPr>
    <w:rPr>
      <w:szCs w:val="24"/>
      <w:lang w:eastAsia="sr-Latn-CS"/>
    </w:rPr>
  </w:style>
  <w:style w:type="table" w:styleId="TableGrid">
    <w:name w:val="Table Grid"/>
    <w:basedOn w:val="TableNormal"/>
    <w:uiPriority w:val="99"/>
    <w:rsid w:val="00272C77"/>
    <w:pPr>
      <w:spacing w:after="0" w:line="240" w:lineRule="auto"/>
    </w:pPr>
    <w:rPr>
      <w:rFonts w:ascii="Times New Roman" w:eastAsia="Calibri"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2C77"/>
    <w:pPr>
      <w:spacing w:after="120"/>
      <w:ind w:left="283"/>
    </w:pPr>
    <w:rPr>
      <w:sz w:val="16"/>
      <w:szCs w:val="16"/>
      <w:lang w:eastAsia="sr-Latn-CS"/>
    </w:rPr>
  </w:style>
  <w:style w:type="character" w:customStyle="1" w:styleId="BodyTextIndent3Char">
    <w:name w:val="Body Text Indent 3 Char"/>
    <w:basedOn w:val="DefaultParagraphFont"/>
    <w:link w:val="BodyTextIndent3"/>
    <w:uiPriority w:val="99"/>
    <w:rsid w:val="00272C77"/>
    <w:rPr>
      <w:rFonts w:ascii="Times New Roman" w:eastAsia="Times New Roman" w:hAnsi="Times New Roman" w:cs="Times New Roman"/>
      <w:sz w:val="16"/>
      <w:szCs w:val="16"/>
      <w:lang w:val="sr-Cyrl-CS" w:eastAsia="sr-Latn-CS"/>
    </w:rPr>
  </w:style>
  <w:style w:type="paragraph" w:customStyle="1" w:styleId="DWSty">
    <w:name w:val="DWSty"/>
    <w:basedOn w:val="Normal"/>
    <w:uiPriority w:val="99"/>
    <w:rsid w:val="00272C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lang w:val="en-US"/>
    </w:rPr>
  </w:style>
  <w:style w:type="character" w:styleId="Hyperlink">
    <w:name w:val="Hyperlink"/>
    <w:uiPriority w:val="99"/>
    <w:rsid w:val="00272C77"/>
    <w:rPr>
      <w:color w:val="0000FF"/>
      <w:u w:val="single"/>
    </w:rPr>
  </w:style>
  <w:style w:type="character" w:styleId="FollowedHyperlink">
    <w:name w:val="FollowedHyperlink"/>
    <w:uiPriority w:val="99"/>
    <w:rsid w:val="00272C77"/>
    <w:rPr>
      <w:color w:val="800080"/>
      <w:u w:val="single"/>
    </w:rPr>
  </w:style>
  <w:style w:type="paragraph" w:customStyle="1" w:styleId="font5">
    <w:name w:val="font5"/>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font6">
    <w:name w:val="font6"/>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xl22">
    <w:name w:val="xl22"/>
    <w:basedOn w:val="Normal"/>
    <w:uiPriority w:val="99"/>
    <w:rsid w:val="00272C77"/>
    <w:pPr>
      <w:spacing w:before="100" w:beforeAutospacing="1" w:after="100" w:afterAutospacing="1"/>
    </w:pPr>
    <w:rPr>
      <w:rFonts w:eastAsia="Calibri"/>
      <w:szCs w:val="24"/>
      <w:lang w:val="sr-Latn-CS" w:eastAsia="sr-Latn-CS"/>
    </w:rPr>
  </w:style>
  <w:style w:type="paragraph" w:customStyle="1" w:styleId="xl23">
    <w:name w:val="xl2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24">
    <w:name w:val="xl2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25">
    <w:name w:val="xl25"/>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6">
    <w:name w:val="xl26"/>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7">
    <w:name w:val="xl27"/>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28">
    <w:name w:val="xl28"/>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29">
    <w:name w:val="xl29"/>
    <w:basedOn w:val="Normal"/>
    <w:uiPriority w:val="99"/>
    <w:rsid w:val="00272C77"/>
    <w:pPr>
      <w:pBdr>
        <w:left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0">
    <w:name w:val="xl30"/>
    <w:basedOn w:val="Normal"/>
    <w:uiPriority w:val="99"/>
    <w:rsid w:val="00272C77"/>
    <w:pPr>
      <w:pBdr>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31">
    <w:name w:val="xl31"/>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2">
    <w:name w:val="xl3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3">
    <w:name w:val="xl33"/>
    <w:basedOn w:val="Normal"/>
    <w:uiPriority w:val="99"/>
    <w:rsid w:val="00272C77"/>
    <w:pPr>
      <w:pBdr>
        <w:top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4">
    <w:name w:val="xl34"/>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35">
    <w:name w:val="xl35"/>
    <w:basedOn w:val="Normal"/>
    <w:uiPriority w:val="99"/>
    <w:rsid w:val="00272C77"/>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6">
    <w:name w:val="xl36"/>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37">
    <w:name w:val="xl37"/>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8">
    <w:name w:val="xl38"/>
    <w:basedOn w:val="Normal"/>
    <w:uiPriority w:val="99"/>
    <w:rsid w:val="00272C77"/>
    <w:pPr>
      <w:spacing w:before="100" w:beforeAutospacing="1" w:after="100" w:afterAutospacing="1"/>
    </w:pPr>
    <w:rPr>
      <w:rFonts w:eastAsia="Calibri"/>
      <w:b/>
      <w:bCs/>
      <w:szCs w:val="24"/>
      <w:lang w:val="sr-Latn-CS" w:eastAsia="sr-Latn-CS"/>
    </w:rPr>
  </w:style>
  <w:style w:type="paragraph" w:customStyle="1" w:styleId="xl39">
    <w:name w:val="xl39"/>
    <w:basedOn w:val="Normal"/>
    <w:uiPriority w:val="99"/>
    <w:rsid w:val="00272C77"/>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szCs w:val="24"/>
      <w:lang w:val="sr-Latn-CS" w:eastAsia="sr-Latn-CS"/>
    </w:rPr>
  </w:style>
  <w:style w:type="paragraph" w:customStyle="1" w:styleId="xl40">
    <w:name w:val="xl40"/>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41">
    <w:name w:val="xl41"/>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2">
    <w:name w:val="xl42"/>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3">
    <w:name w:val="xl4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4">
    <w:name w:val="xl4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5">
    <w:name w:val="xl45"/>
    <w:basedOn w:val="Normal"/>
    <w:uiPriority w:val="99"/>
    <w:rsid w:val="00272C77"/>
    <w:pPr>
      <w:pBdr>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6">
    <w:name w:val="xl4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47">
    <w:name w:val="xl47"/>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8">
    <w:name w:val="xl48"/>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9">
    <w:name w:val="xl4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50">
    <w:name w:val="xl50"/>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51">
    <w:name w:val="xl51"/>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52">
    <w:name w:val="xl52"/>
    <w:basedOn w:val="Normal"/>
    <w:uiPriority w:val="99"/>
    <w:rsid w:val="00272C77"/>
    <w:pPr>
      <w:pBdr>
        <w:bottom w:val="single" w:sz="8" w:space="0" w:color="auto"/>
        <w:right w:val="single" w:sz="8" w:space="0" w:color="auto"/>
      </w:pBdr>
      <w:spacing w:before="100" w:beforeAutospacing="1" w:after="100" w:afterAutospacing="1"/>
      <w:jc w:val="right"/>
    </w:pPr>
    <w:rPr>
      <w:rFonts w:eastAsia="Calibri"/>
      <w:szCs w:val="24"/>
      <w:lang w:val="sr-Latn-CS" w:eastAsia="sr-Latn-CS"/>
    </w:rPr>
  </w:style>
  <w:style w:type="paragraph" w:customStyle="1" w:styleId="xl53">
    <w:name w:val="xl53"/>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4">
    <w:name w:val="xl54"/>
    <w:basedOn w:val="Normal"/>
    <w:uiPriority w:val="99"/>
    <w:rsid w:val="00272C77"/>
    <w:pPr>
      <w:spacing w:before="100" w:beforeAutospacing="1" w:after="100" w:afterAutospacing="1"/>
      <w:jc w:val="both"/>
    </w:pPr>
    <w:rPr>
      <w:rFonts w:eastAsia="Calibri"/>
      <w:szCs w:val="24"/>
      <w:lang w:val="sr-Latn-CS" w:eastAsia="sr-Latn-CS"/>
    </w:rPr>
  </w:style>
  <w:style w:type="paragraph" w:customStyle="1" w:styleId="xl55">
    <w:name w:val="xl5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56">
    <w:name w:val="xl56"/>
    <w:basedOn w:val="Normal"/>
    <w:uiPriority w:val="99"/>
    <w:rsid w:val="00272C77"/>
    <w:pPr>
      <w:spacing w:before="100" w:beforeAutospacing="1" w:after="100" w:afterAutospacing="1"/>
      <w:jc w:val="right"/>
      <w:textAlignment w:val="top"/>
    </w:pPr>
    <w:rPr>
      <w:rFonts w:eastAsia="Calibri"/>
      <w:b/>
      <w:bCs/>
      <w:szCs w:val="24"/>
      <w:lang w:val="sr-Latn-CS" w:eastAsia="sr-Latn-CS"/>
    </w:rPr>
  </w:style>
  <w:style w:type="paragraph" w:customStyle="1" w:styleId="xl57">
    <w:name w:val="xl57"/>
    <w:basedOn w:val="Normal"/>
    <w:uiPriority w:val="99"/>
    <w:rsid w:val="00272C77"/>
    <w:pPr>
      <w:pBdr>
        <w:lef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8">
    <w:name w:val="xl58"/>
    <w:basedOn w:val="Normal"/>
    <w:uiPriority w:val="99"/>
    <w:rsid w:val="00272C77"/>
    <w:pPr>
      <w:spacing w:before="100" w:beforeAutospacing="1" w:after="100" w:afterAutospacing="1"/>
      <w:jc w:val="right"/>
      <w:textAlignment w:val="top"/>
    </w:pPr>
    <w:rPr>
      <w:rFonts w:eastAsia="Calibri"/>
      <w:szCs w:val="24"/>
      <w:lang w:val="sr-Latn-CS" w:eastAsia="sr-Latn-CS"/>
    </w:rPr>
  </w:style>
  <w:style w:type="paragraph" w:customStyle="1" w:styleId="xl59">
    <w:name w:val="xl59"/>
    <w:basedOn w:val="Normal"/>
    <w:uiPriority w:val="99"/>
    <w:rsid w:val="00272C77"/>
    <w:pPr>
      <w:pBdr>
        <w:lef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0">
    <w:name w:val="xl6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1">
    <w:name w:val="xl61"/>
    <w:basedOn w:val="Normal"/>
    <w:uiPriority w:val="99"/>
    <w:rsid w:val="00272C77"/>
    <w:pPr>
      <w:pBdr>
        <w:left w:val="single" w:sz="4"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2">
    <w:name w:val="xl6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3">
    <w:name w:val="xl63"/>
    <w:basedOn w:val="Normal"/>
    <w:uiPriority w:val="99"/>
    <w:rsid w:val="00272C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szCs w:val="24"/>
      <w:lang w:val="sr-Latn-CS" w:eastAsia="sr-Latn-CS"/>
    </w:rPr>
  </w:style>
  <w:style w:type="paragraph" w:customStyle="1" w:styleId="xl64">
    <w:name w:val="xl64"/>
    <w:basedOn w:val="Normal"/>
    <w:uiPriority w:val="99"/>
    <w:rsid w:val="00272C77"/>
    <w:pPr>
      <w:pBdr>
        <w:top w:val="single" w:sz="8" w:space="0" w:color="auto"/>
        <w:left w:val="single" w:sz="8" w:space="0" w:color="auto"/>
        <w:bottom w:val="single" w:sz="8" w:space="0" w:color="auto"/>
      </w:pBdr>
      <w:spacing w:before="100" w:beforeAutospacing="1" w:after="100" w:afterAutospacing="1"/>
      <w:jc w:val="center"/>
    </w:pPr>
    <w:rPr>
      <w:rFonts w:eastAsia="Calibri"/>
      <w:szCs w:val="24"/>
      <w:lang w:val="sr-Latn-CS" w:eastAsia="sr-Latn-CS"/>
    </w:rPr>
  </w:style>
  <w:style w:type="paragraph" w:customStyle="1" w:styleId="xl65">
    <w:name w:val="xl6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szCs w:val="24"/>
      <w:lang w:val="sr-Latn-CS" w:eastAsia="sr-Latn-CS"/>
    </w:rPr>
  </w:style>
  <w:style w:type="paragraph" w:customStyle="1" w:styleId="xl66">
    <w:name w:val="xl66"/>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67">
    <w:name w:val="xl67"/>
    <w:basedOn w:val="Normal"/>
    <w:uiPriority w:val="99"/>
    <w:rsid w:val="00272C77"/>
    <w:pPr>
      <w:spacing w:before="100" w:beforeAutospacing="1" w:after="100" w:afterAutospacing="1"/>
    </w:pPr>
    <w:rPr>
      <w:rFonts w:ascii="Arial" w:eastAsia="Calibri" w:hAnsi="Arial" w:cs="Arial"/>
      <w:b/>
      <w:bCs/>
      <w:szCs w:val="24"/>
      <w:lang w:val="sr-Latn-CS" w:eastAsia="sr-Latn-CS"/>
    </w:rPr>
  </w:style>
  <w:style w:type="paragraph" w:customStyle="1" w:styleId="xl68">
    <w:name w:val="xl68"/>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69">
    <w:name w:val="xl6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0">
    <w:name w:val="xl7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71">
    <w:name w:val="xl71"/>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2">
    <w:name w:val="xl72"/>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3">
    <w:name w:val="xl73"/>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4">
    <w:name w:val="xl74"/>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75">
    <w:name w:val="xl7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6">
    <w:name w:val="xl7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7">
    <w:name w:val="xl77"/>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8">
    <w:name w:val="xl78"/>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79">
    <w:name w:val="xl79"/>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0">
    <w:name w:val="xl80"/>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1">
    <w:name w:val="xl8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2">
    <w:name w:val="xl8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3">
    <w:name w:val="xl8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4">
    <w:name w:val="xl8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5">
    <w:name w:val="xl8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6">
    <w:name w:val="xl86"/>
    <w:basedOn w:val="Normal"/>
    <w:uiPriority w:val="99"/>
    <w:rsid w:val="00272C77"/>
    <w:pPr>
      <w:pBdr>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87">
    <w:name w:val="xl87"/>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8">
    <w:name w:val="xl88"/>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9">
    <w:name w:val="xl89"/>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0">
    <w:name w:val="xl9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91">
    <w:name w:val="xl9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xl92">
    <w:name w:val="xl92"/>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93">
    <w:name w:val="xl93"/>
    <w:basedOn w:val="Normal"/>
    <w:uiPriority w:val="99"/>
    <w:rsid w:val="00272C77"/>
    <w:pPr>
      <w:pBdr>
        <w:top w:val="single" w:sz="8" w:space="0" w:color="auto"/>
        <w:bottom w:val="single" w:sz="8" w:space="0" w:color="auto"/>
      </w:pBdr>
      <w:spacing w:before="100" w:beforeAutospacing="1" w:after="100" w:afterAutospacing="1"/>
    </w:pPr>
    <w:rPr>
      <w:rFonts w:eastAsia="Calibri"/>
      <w:szCs w:val="24"/>
      <w:lang w:val="sr-Latn-CS" w:eastAsia="sr-Latn-CS"/>
    </w:rPr>
  </w:style>
  <w:style w:type="paragraph" w:customStyle="1" w:styleId="xl94">
    <w:name w:val="xl94"/>
    <w:basedOn w:val="Normal"/>
    <w:uiPriority w:val="99"/>
    <w:rsid w:val="00272C77"/>
    <w:pPr>
      <w:spacing w:before="100" w:beforeAutospacing="1" w:after="100" w:afterAutospacing="1"/>
      <w:textAlignment w:val="top"/>
    </w:pPr>
    <w:rPr>
      <w:rFonts w:eastAsia="Calibri"/>
      <w:b/>
      <w:bCs/>
      <w:szCs w:val="24"/>
      <w:lang w:val="sr-Latn-CS" w:eastAsia="sr-Latn-CS"/>
    </w:rPr>
  </w:style>
  <w:style w:type="paragraph" w:customStyle="1" w:styleId="xl95">
    <w:name w:val="xl95"/>
    <w:basedOn w:val="Normal"/>
    <w:uiPriority w:val="99"/>
    <w:rsid w:val="00272C77"/>
    <w:pPr>
      <w:pBdr>
        <w:lef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6">
    <w:name w:val="xl96"/>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7">
    <w:name w:val="xl97"/>
    <w:basedOn w:val="Normal"/>
    <w:uiPriority w:val="99"/>
    <w:rsid w:val="00272C77"/>
    <w:pPr>
      <w:pBdr>
        <w:top w:val="single" w:sz="8" w:space="0" w:color="auto"/>
        <w:left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8">
    <w:name w:val="xl98"/>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99">
    <w:name w:val="xl99"/>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100">
    <w:name w:val="xl10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101">
    <w:name w:val="xl10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Default">
    <w:name w:val="Default"/>
    <w:uiPriority w:val="99"/>
    <w:rsid w:val="00272C77"/>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paragraph" w:customStyle="1" w:styleId="Naslov">
    <w:name w:val="Naslov"/>
    <w:basedOn w:val="Normal"/>
    <w:uiPriority w:val="99"/>
    <w:rsid w:val="00272C77"/>
    <w:pPr>
      <w:pageBreakBefore/>
      <w:suppressAutoHyphens/>
      <w:spacing w:after="360" w:line="100" w:lineRule="atLeast"/>
      <w:jc w:val="center"/>
    </w:pPr>
    <w:rPr>
      <w:b/>
      <w:bCs/>
      <w:i/>
      <w:iCs/>
      <w:color w:val="000000"/>
      <w:kern w:val="1"/>
      <w:szCs w:val="24"/>
      <w:lang w:val="en-US" w:eastAsia="ar-SA"/>
    </w:rPr>
  </w:style>
  <w:style w:type="paragraph" w:customStyle="1" w:styleId="font7">
    <w:name w:val="font7"/>
    <w:basedOn w:val="Normal"/>
    <w:uiPriority w:val="99"/>
    <w:rsid w:val="00272C77"/>
    <w:pPr>
      <w:spacing w:before="100" w:beforeAutospacing="1" w:after="100" w:afterAutospacing="1"/>
    </w:pPr>
    <w:rPr>
      <w:rFonts w:ascii="Arial" w:eastAsia="Calibri" w:hAnsi="Arial" w:cs="Arial"/>
      <w:szCs w:val="24"/>
      <w:lang w:eastAsia="sr-Latn-CS"/>
    </w:rPr>
  </w:style>
  <w:style w:type="paragraph" w:customStyle="1" w:styleId="xl102">
    <w:name w:val="xl10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lang w:eastAsia="sr-Latn-CS"/>
    </w:rPr>
  </w:style>
  <w:style w:type="paragraph" w:customStyle="1" w:styleId="xl103">
    <w:name w:val="xl103"/>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4">
    <w:name w:val="xl104"/>
    <w:basedOn w:val="Normal"/>
    <w:uiPriority w:val="99"/>
    <w:rsid w:val="00272C77"/>
    <w:pPr>
      <w:pBdr>
        <w:top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5">
    <w:name w:val="xl105"/>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b/>
      <w:bCs/>
      <w:szCs w:val="24"/>
      <w:lang w:eastAsia="sr-Latn-CS"/>
    </w:rPr>
  </w:style>
  <w:style w:type="paragraph" w:customStyle="1" w:styleId="xl106">
    <w:name w:val="xl106"/>
    <w:basedOn w:val="Normal"/>
    <w:uiPriority w:val="99"/>
    <w:rsid w:val="00272C77"/>
    <w:pPr>
      <w:pBdr>
        <w:left w:val="single" w:sz="8" w:space="0" w:color="auto"/>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7">
    <w:name w:val="xl107"/>
    <w:basedOn w:val="Normal"/>
    <w:uiPriority w:val="99"/>
    <w:rsid w:val="00272C77"/>
    <w:pPr>
      <w:pBdr>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8">
    <w:name w:val="xl108"/>
    <w:basedOn w:val="Normal"/>
    <w:uiPriority w:val="99"/>
    <w:rsid w:val="00272C77"/>
    <w:pPr>
      <w:pBdr>
        <w:bottom w:val="single" w:sz="8" w:space="0" w:color="auto"/>
        <w:right w:val="single" w:sz="8" w:space="0" w:color="auto"/>
      </w:pBdr>
      <w:spacing w:before="100" w:beforeAutospacing="1" w:after="100" w:afterAutospacing="1"/>
      <w:textAlignment w:val="center"/>
    </w:pPr>
    <w:rPr>
      <w:rFonts w:eastAsia="Calibri"/>
      <w:b/>
      <w:bCs/>
      <w:szCs w:val="24"/>
      <w:lang w:eastAsia="sr-Latn-CS"/>
    </w:rPr>
  </w:style>
  <w:style w:type="paragraph" w:customStyle="1" w:styleId="xl109">
    <w:name w:val="xl109"/>
    <w:basedOn w:val="Normal"/>
    <w:uiPriority w:val="99"/>
    <w:rsid w:val="00272C77"/>
    <w:pPr>
      <w:pBdr>
        <w:top w:val="single" w:sz="8" w:space="0" w:color="auto"/>
        <w:bottom w:val="single" w:sz="8" w:space="0" w:color="auto"/>
      </w:pBdr>
      <w:spacing w:before="100" w:beforeAutospacing="1" w:after="100" w:afterAutospacing="1"/>
      <w:jc w:val="right"/>
    </w:pPr>
    <w:rPr>
      <w:rFonts w:eastAsia="Calibri"/>
      <w:szCs w:val="24"/>
      <w:lang w:eastAsia="sr-Latn-CS"/>
    </w:rPr>
  </w:style>
  <w:style w:type="paragraph" w:customStyle="1" w:styleId="xl110">
    <w:name w:val="xl110"/>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szCs w:val="24"/>
      <w:lang w:eastAsia="sr-Latn-CS"/>
    </w:rPr>
  </w:style>
  <w:style w:type="paragraph" w:customStyle="1" w:styleId="xl111">
    <w:name w:val="xl11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2">
    <w:name w:val="xl11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3">
    <w:name w:val="xl11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4">
    <w:name w:val="xl11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5">
    <w:name w:val="xl11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6">
    <w:name w:val="xl11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character" w:customStyle="1" w:styleId="CharChar11">
    <w:name w:val="Char Char11"/>
    <w:uiPriority w:val="99"/>
    <w:locked/>
    <w:rsid w:val="00272C77"/>
    <w:rPr>
      <w:rFonts w:ascii="Times New Roman" w:hAnsi="Times New Roman" w:cs="Times New Roman"/>
      <w:b/>
      <w:bCs/>
      <w:sz w:val="20"/>
      <w:szCs w:val="20"/>
      <w:lang w:val="sl-SI" w:eastAsia="sr-Latn-CS"/>
    </w:rPr>
  </w:style>
  <w:style w:type="character" w:customStyle="1" w:styleId="CharChar10">
    <w:name w:val="Char Char10"/>
    <w:uiPriority w:val="99"/>
    <w:locked/>
    <w:rsid w:val="00272C77"/>
    <w:rPr>
      <w:rFonts w:ascii="Times New Roman" w:hAnsi="Times New Roman" w:cs="Times New Roman"/>
      <w:b/>
      <w:bCs/>
      <w:sz w:val="20"/>
      <w:szCs w:val="20"/>
      <w:lang w:val="sl-SI" w:eastAsia="sr-Latn-CS"/>
    </w:rPr>
  </w:style>
  <w:style w:type="character" w:customStyle="1" w:styleId="CharChar9">
    <w:name w:val="Char Char9"/>
    <w:uiPriority w:val="99"/>
    <w:locked/>
    <w:rsid w:val="00272C77"/>
    <w:rPr>
      <w:rFonts w:ascii="Times New Roman" w:hAnsi="Times New Roman" w:cs="Times New Roman"/>
      <w:b/>
      <w:bCs/>
      <w:sz w:val="20"/>
      <w:szCs w:val="20"/>
      <w:lang w:val="sl-SI" w:eastAsia="sr-Latn-CS"/>
    </w:rPr>
  </w:style>
  <w:style w:type="character" w:customStyle="1" w:styleId="CharChar8">
    <w:name w:val="Char Char8"/>
    <w:uiPriority w:val="99"/>
    <w:locked/>
    <w:rsid w:val="00272C77"/>
    <w:rPr>
      <w:rFonts w:ascii="Times New Roman" w:hAnsi="Times New Roman" w:cs="Times New Roman"/>
      <w:sz w:val="20"/>
      <w:szCs w:val="20"/>
      <w:lang w:val="sl-SI" w:eastAsia="sr-Latn-CS"/>
    </w:rPr>
  </w:style>
  <w:style w:type="character" w:customStyle="1" w:styleId="CharChar7">
    <w:name w:val="Char Char7"/>
    <w:uiPriority w:val="99"/>
    <w:locked/>
    <w:rsid w:val="00272C77"/>
    <w:rPr>
      <w:rFonts w:ascii="Times New Roman" w:hAnsi="Times New Roman" w:cs="Times New Roman"/>
      <w:sz w:val="24"/>
      <w:szCs w:val="24"/>
      <w:lang w:val="sr-Cyrl-CS" w:eastAsia="sr-Latn-CS"/>
    </w:rPr>
  </w:style>
  <w:style w:type="character" w:customStyle="1" w:styleId="CharChar6">
    <w:name w:val="Char Char6"/>
    <w:uiPriority w:val="99"/>
    <w:locked/>
    <w:rsid w:val="00272C77"/>
    <w:rPr>
      <w:rFonts w:ascii="Times New Roman" w:hAnsi="Times New Roman" w:cs="Times New Roman"/>
      <w:sz w:val="20"/>
      <w:szCs w:val="20"/>
      <w:lang w:val="sl-SI" w:eastAsia="sr-Latn-CS"/>
    </w:rPr>
  </w:style>
  <w:style w:type="character" w:customStyle="1" w:styleId="CharChar5">
    <w:name w:val="Char Char5"/>
    <w:uiPriority w:val="99"/>
    <w:locked/>
    <w:rsid w:val="00272C77"/>
    <w:rPr>
      <w:rFonts w:ascii="Times New Roman" w:hAnsi="Times New Roman" w:cs="Times New Roman"/>
      <w:sz w:val="20"/>
      <w:szCs w:val="20"/>
      <w:lang w:val="en-AU" w:eastAsia="sr-Latn-CS"/>
    </w:rPr>
  </w:style>
  <w:style w:type="character" w:customStyle="1" w:styleId="CharChar4">
    <w:name w:val="Char Char4"/>
    <w:uiPriority w:val="99"/>
    <w:locked/>
    <w:rsid w:val="00272C77"/>
    <w:rPr>
      <w:rFonts w:ascii="Times New Roman" w:hAnsi="Times New Roman" w:cs="Times New Roman"/>
      <w:b/>
      <w:bCs/>
      <w:sz w:val="20"/>
      <w:szCs w:val="20"/>
      <w:lang w:val="sl-SI" w:eastAsia="sr-Latn-CS"/>
    </w:rPr>
  </w:style>
  <w:style w:type="character" w:customStyle="1" w:styleId="CharChar3">
    <w:name w:val="Char Char3"/>
    <w:uiPriority w:val="99"/>
    <w:locked/>
    <w:rsid w:val="00272C77"/>
    <w:rPr>
      <w:rFonts w:ascii="Times New Roman" w:hAnsi="Times New Roman" w:cs="Times New Roman"/>
      <w:sz w:val="20"/>
      <w:szCs w:val="20"/>
      <w:lang w:val="sr-Cyrl-CS" w:eastAsia="sr-Latn-CS"/>
    </w:rPr>
  </w:style>
  <w:style w:type="character" w:customStyle="1" w:styleId="CharChar2">
    <w:name w:val="Char Char2"/>
    <w:uiPriority w:val="99"/>
    <w:locked/>
    <w:rsid w:val="00272C77"/>
    <w:rPr>
      <w:rFonts w:ascii="Times New Roman" w:hAnsi="Times New Roman" w:cs="Times New Roman"/>
      <w:sz w:val="20"/>
      <w:szCs w:val="20"/>
      <w:lang w:val="sr-Cyrl-CS" w:eastAsia="sr-Latn-CS"/>
    </w:rPr>
  </w:style>
  <w:style w:type="character" w:customStyle="1" w:styleId="CharChar1">
    <w:name w:val="Char Char1"/>
    <w:uiPriority w:val="99"/>
    <w:locked/>
    <w:rsid w:val="00272C7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272C77"/>
    <w:rPr>
      <w:rFonts w:eastAsia="Calibri"/>
      <w:szCs w:val="24"/>
      <w:lang w:val="sl-SI"/>
    </w:rPr>
  </w:style>
  <w:style w:type="paragraph" w:customStyle="1" w:styleId="CharCharCharChar1">
    <w:name w:val="Char Char Char Char1"/>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NormalWebChar">
    <w:name w:val="Normal (Web) Char"/>
    <w:aliases w:val="Char Char Char,Char Char3 Char Char"/>
    <w:link w:val="NormalWeb"/>
    <w:uiPriority w:val="99"/>
    <w:locked/>
    <w:rsid w:val="00272C7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rsid w:val="00272C77"/>
    <w:pPr>
      <w:spacing w:before="100" w:beforeAutospacing="1" w:after="100" w:afterAutospacing="1"/>
    </w:pPr>
    <w:rPr>
      <w:rFonts w:ascii="Verdana" w:eastAsiaTheme="minorHAnsi" w:hAnsi="Verdana" w:cs="Verdana"/>
      <w:sz w:val="10"/>
      <w:szCs w:val="10"/>
      <w:lang w:val="sr-Latn-CS" w:eastAsia="sr-Latn-CS"/>
    </w:rPr>
  </w:style>
  <w:style w:type="paragraph" w:customStyle="1" w:styleId="CharCharCharChar2">
    <w:name w:val="Char Char Char Char2"/>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CharChar51">
    <w:name w:val="Char Char51"/>
    <w:uiPriority w:val="99"/>
    <w:locked/>
    <w:rsid w:val="00272C77"/>
    <w:rPr>
      <w:rFonts w:ascii="Times New Roman" w:hAnsi="Times New Roman" w:cs="Times New Roman"/>
      <w:sz w:val="20"/>
      <w:szCs w:val="20"/>
      <w:lang w:val="en-AU" w:eastAsia="sr-Latn-CS"/>
    </w:rPr>
  </w:style>
  <w:style w:type="numbering" w:customStyle="1" w:styleId="NoList2">
    <w:name w:val="No List2"/>
    <w:next w:val="NoList"/>
    <w:uiPriority w:val="99"/>
    <w:semiHidden/>
    <w:unhideWhenUsed/>
    <w:rsid w:val="00AB287A"/>
  </w:style>
  <w:style w:type="numbering" w:customStyle="1" w:styleId="NoList11">
    <w:name w:val="No List11"/>
    <w:next w:val="NoList"/>
    <w:semiHidden/>
    <w:rsid w:val="00AB287A"/>
  </w:style>
  <w:style w:type="table" w:customStyle="1" w:styleId="TableGrid1">
    <w:name w:val="Table Grid1"/>
    <w:basedOn w:val="TableNormal"/>
    <w:next w:val="TableGrid"/>
    <w:rsid w:val="00AB287A"/>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dc:creator>
  <cp:lastModifiedBy>KadVR</cp:lastModifiedBy>
  <cp:revision>19</cp:revision>
  <cp:lastPrinted>2018-01-17T12:05:00Z</cp:lastPrinted>
  <dcterms:created xsi:type="dcterms:W3CDTF">2015-11-27T11:24:00Z</dcterms:created>
  <dcterms:modified xsi:type="dcterms:W3CDTF">2020-01-21T12:09:00Z</dcterms:modified>
</cp:coreProperties>
</file>