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3B" w:rsidRDefault="002A613B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821D6C" w:rsidRPr="00821D6C" w:rsidRDefault="00821D6C" w:rsidP="00821D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PREDMET: </w:t>
      </w:r>
      <w:r w:rsidRPr="00821D6C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za nabavku</w:t>
      </w: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977710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usluge </w:t>
      </w:r>
      <w:r w:rsidR="000C4255" w:rsidRPr="000C4255"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izrade projekta za rekonstrukciju postojeće hidrantske mreže </w:t>
      </w:r>
    </w:p>
    <w:p w:rsidR="00821D6C" w:rsidRPr="00821D6C" w:rsidRDefault="00821D6C" w:rsidP="00821D6C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      I PODACI O PONUĐAČU</w:t>
      </w:r>
    </w:p>
    <w:p w:rsidR="00821D6C" w:rsidRPr="00821D6C" w:rsidRDefault="00821D6C" w:rsidP="00821D6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821D6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(upisati osnovne podatke o podizvođaču)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3. Kao zajedničku ponudu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lastRenderedPageBreak/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- Ukoliko će izvršenje nabavke delimično biti povereno većem broju podizvođača/ podisporučioca, obrazac kopirati u dovoljnom broju primeraka. 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821D6C" w:rsidRPr="00821D6C" w:rsidRDefault="00821D6C" w:rsidP="00821D6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lastRenderedPageBreak/>
        <w:t xml:space="preserve"> - Ukoliko ponuđač ne namerava da izvršenje dela predmeta javne nabavke delimično poveri podizvođaču/podisporučioca, ovaj obrazac ne treba popunjavati.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V      PODACI O ČLANU GRUPE PONUĐAČA</w:t>
      </w:r>
    </w:p>
    <w:p w:rsidR="00821D6C" w:rsidRPr="00821D6C" w:rsidRDefault="00821D6C" w:rsidP="00821D6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821D6C" w:rsidRPr="00821D6C" w:rsidTr="00821D6C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821D6C" w:rsidRPr="00821D6C" w:rsidTr="00821D6C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821D6C" w:rsidRPr="00821D6C" w:rsidRDefault="00821D6C" w:rsidP="00821D6C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821D6C" w:rsidRPr="00821D6C" w:rsidTr="00821D6C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D6C" w:rsidRPr="00821D6C" w:rsidRDefault="00821D6C" w:rsidP="00821D6C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821D6C" w:rsidRPr="00821D6C" w:rsidRDefault="00821D6C" w:rsidP="00821D6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821D6C" w:rsidRPr="00821D6C" w:rsidRDefault="00821D6C" w:rsidP="00821D6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821D6C" w:rsidRPr="002A613B" w:rsidRDefault="00821D6C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framePr w:h="1560" w:hRule="exact" w:hSpace="180" w:wrap="auto" w:vAnchor="text" w:hAnchor="page" w:x="2017" w:y="1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sr-Latn-RS"/>
        </w:rPr>
        <w:lastRenderedPageBreak/>
        <w:drawing>
          <wp:inline distT="0" distB="0" distL="0" distR="0">
            <wp:extent cx="883920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3B" w:rsidRPr="002A613B" w:rsidRDefault="002A613B" w:rsidP="002A6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/>
        </w:rPr>
      </w:pPr>
      <w:r w:rsidRPr="00175443">
        <w:rPr>
          <w:rFonts w:ascii="Times New Roman" w:eastAsia="Times New Roman" w:hAnsi="Times New Roman" w:cs="Times New Roman"/>
          <w:b/>
          <w:lang w:val="de-DE"/>
        </w:rPr>
        <w:t>INSTITUT ZA NEONATOLOGIJU</w:t>
      </w: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de-DE"/>
        </w:rPr>
      </w:pPr>
      <w:r w:rsidRPr="00175443">
        <w:rPr>
          <w:rFonts w:ascii="Times New Roman" w:eastAsia="Times New Roman" w:hAnsi="Times New Roman" w:cs="Times New Roman"/>
          <w:b/>
          <w:i/>
          <w:lang w:val="de-DE"/>
        </w:rPr>
        <w:t>BEOGRAD, Kralja Milutina br.50</w:t>
      </w:r>
    </w:p>
    <w:p w:rsidR="00D023B6" w:rsidRDefault="00D023B6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7D616F" w:rsidRPr="007D616F" w:rsidRDefault="007D616F" w:rsidP="007D616F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O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BRAZAC 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STRUKTURE PONUĐENE CENE</w:t>
      </w: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0C4255" w:rsidRDefault="007D616F" w:rsidP="00AE2F53">
      <w:pPr>
        <w:suppressAutoHyphens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C4255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bookmarkStart w:id="0" w:name="_Hlk51763201"/>
      <w:r w:rsidRPr="000C4255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Nabavka</w:t>
      </w:r>
      <w:r w:rsidR="00095D9C" w:rsidRPr="000C4255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 xml:space="preserve"> </w:t>
      </w:r>
      <w:r w:rsidR="000C4255" w:rsidRPr="000C4255"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  <w:t>usluge</w:t>
      </w:r>
      <w:r w:rsidR="00977710" w:rsidRPr="000C4255">
        <w:rPr>
          <w:rFonts w:ascii="Times New Roman" w:hAnsi="Times New Roman" w:cs="Times New Roman"/>
          <w:sz w:val="24"/>
          <w:szCs w:val="24"/>
        </w:rPr>
        <w:t xml:space="preserve"> </w:t>
      </w:r>
      <w:r w:rsidR="000C4255" w:rsidRPr="000C4255">
        <w:rPr>
          <w:rFonts w:ascii="Times New Roman" w:hAnsi="Times New Roman" w:cs="Times New Roman"/>
          <w:sz w:val="24"/>
          <w:szCs w:val="24"/>
        </w:rPr>
        <w:t>izrade projekta za rekonstrukciju postojeće h</w:t>
      </w:r>
      <w:r w:rsidR="007B3F10">
        <w:rPr>
          <w:rFonts w:ascii="Times New Roman" w:hAnsi="Times New Roman" w:cs="Times New Roman"/>
          <w:sz w:val="24"/>
          <w:szCs w:val="24"/>
        </w:rPr>
        <w:t xml:space="preserve">idrantske mreže </w:t>
      </w:r>
      <w:bookmarkStart w:id="1" w:name="_GoBack"/>
      <w:bookmarkEnd w:id="1"/>
    </w:p>
    <w:p w:rsidR="000C4255" w:rsidRPr="000C4255" w:rsidRDefault="000C4255" w:rsidP="00AE2F53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l-SI" w:eastAsia="sr-Latn-CS"/>
        </w:rPr>
      </w:pPr>
    </w:p>
    <w:tbl>
      <w:tblPr>
        <w:tblW w:w="10562" w:type="dxa"/>
        <w:jc w:val="center"/>
        <w:tblInd w:w="1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704"/>
        <w:gridCol w:w="1125"/>
        <w:gridCol w:w="1101"/>
        <w:gridCol w:w="1590"/>
        <w:gridCol w:w="1136"/>
        <w:gridCol w:w="955"/>
        <w:gridCol w:w="997"/>
      </w:tblGrid>
      <w:tr w:rsidR="008B4E1B" w:rsidRPr="00717BBF" w:rsidTr="006E2090">
        <w:trPr>
          <w:trHeight w:val="82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eastAsia="sr-Latn-CS"/>
              </w:rPr>
              <w:t>Redni br.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 xml:space="preserve">Naziv </w:t>
            </w:r>
            <w:r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usluge</w:t>
            </w:r>
          </w:p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Jedinica</w:t>
            </w: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br/>
              <w:t>mere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Količina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 xml:space="preserve">Jedinična cena </w:t>
            </w: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br/>
              <w:t>bez PDV-a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 xml:space="preserve">Jedinična cena </w:t>
            </w: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br/>
              <w:t>sa PDV-om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Ukupna cena bez PDV-a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 xml:space="preserve">Ukupna cena </w:t>
            </w: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br/>
              <w:t>sa PDV-om</w:t>
            </w:r>
          </w:p>
        </w:tc>
      </w:tr>
      <w:tr w:rsidR="008B4E1B" w:rsidRPr="00717BBF" w:rsidTr="000C4255">
        <w:trPr>
          <w:trHeight w:val="101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 xml:space="preserve">4 ( 1x2)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4E1B" w:rsidRPr="00717BBF" w:rsidRDefault="008B4E1B" w:rsidP="006E2090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  <w:r w:rsidRPr="00717BBF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  <w:t>5 ( 1x3 )</w:t>
            </w:r>
          </w:p>
        </w:tc>
      </w:tr>
      <w:tr w:rsidR="008B4E1B" w:rsidRPr="00717BBF" w:rsidTr="000C4255">
        <w:trPr>
          <w:trHeight w:val="552"/>
          <w:jc w:val="center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8B4E1B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 w:rsidRPr="00717BBF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4E1B" w:rsidRPr="009D5DD9" w:rsidRDefault="000C4255" w:rsidP="007B3F10">
            <w:pPr>
              <w:suppressAutoHyphens/>
              <w:spacing w:after="0" w:line="100" w:lineRule="atLeast"/>
              <w:jc w:val="both"/>
              <w:rPr>
                <w:rFonts w:ascii="Times New Roman" w:eastAsia="Calibri" w:hAnsi="Times New Roman" w:cs="Times New Roman"/>
                <w:lang w:val="sr-Latn-CS" w:eastAsia="sr-Latn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Izrada</w:t>
            </w:r>
            <w:r w:rsidRPr="000C4255">
              <w:rPr>
                <w:rFonts w:ascii="Times New Roman" w:hAnsi="Times New Roman" w:cs="Times New Roman"/>
                <w:sz w:val="24"/>
                <w:szCs w:val="24"/>
              </w:rPr>
              <w:t xml:space="preserve"> projekta za rekonstrukciju postojeće hidrantske mreže 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0C4255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kom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4E1B" w:rsidRPr="00717BBF" w:rsidRDefault="009D5DD9" w:rsidP="006E2090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4E1B" w:rsidRPr="00717BBF" w:rsidRDefault="008B4E1B" w:rsidP="006E2090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sz w:val="20"/>
                <w:szCs w:val="20"/>
                <w:lang w:val="sr-Latn-CS" w:eastAsia="sr-Latn-CS"/>
              </w:rPr>
            </w:pPr>
          </w:p>
        </w:tc>
      </w:tr>
      <w:bookmarkEnd w:id="0"/>
    </w:tbl>
    <w:p w:rsidR="00387E50" w:rsidRDefault="00387E50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  <w:t>Uputstvo za popunjavanje obrasca strukture cene: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Privredni subjekt treba da popuni obrazac strukture cene na sledeći način: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bez PDV-a,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jedinična cena sa PDV-om,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upisati koliko iznosi ukupna cena bez PDV-a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i to tako što će pomnožiti jediničnu cenu bez PDV-a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2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 količinama; Na kraju upisati ukupnu cenu predmeta nabavke bez PDV-a.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. upisati koliko iznosi ukupna cena sa PDV-om za traženi predmet javne nabavke i to tako što će pomnožiti jediničnu cenu sa PDV-om (navedenu u koloni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3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.) sa traženim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 xml:space="preserve"> količinama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Na kraju upisati ukupnu cenu predmeta nabavke sa PDV-om. 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bez PDV-a”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4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“Iznos PDV-a” upisati ukupan iznos PDV-a za traženi predmet javne nabavke</w:t>
      </w:r>
    </w:p>
    <w:p w:rsidR="00CF20CE" w:rsidRPr="007D616F" w:rsidRDefault="00CF20CE" w:rsidP="00CF20CE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sym w:font="Symbol" w:char="F0A7"/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 xml:space="preserve"> U redu “Ukupna cena sa PDV-om” upisati zbir ukupnih cena iz kolone 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5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eastAsia="ar-SA"/>
        </w:rPr>
        <w:t>. za traženi predmet javne nabavke</w:t>
      </w:r>
      <w:r w:rsidRPr="007D616F">
        <w:rPr>
          <w:rFonts w:ascii="Times New Roman" w:eastAsia="Arial Unicode MS" w:hAnsi="Times New Roman" w:cs="Times New Roman"/>
          <w:color w:val="000000"/>
          <w:kern w:val="1"/>
          <w:sz w:val="20"/>
          <w:szCs w:val="20"/>
          <w:lang w:val="sr-Cyrl-RS" w:eastAsia="ar-SA"/>
        </w:rPr>
        <w:t>.</w:t>
      </w:r>
    </w:p>
    <w:p w:rsidR="00F829C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</w:pPr>
    </w:p>
    <w:p w:rsidR="00F829CF" w:rsidRPr="007D616F" w:rsidRDefault="00F829CF" w:rsidP="00F829C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Napomena: Obrazac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 xml:space="preserve">ponuđač 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mora da popuni, čime potvrđuje da su tačni podaci koji su u obrascu navedeni. Ukoliko privredni subjekti podnose zajedničku ponudu,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se opredeli da obrazac potpisuju svi privredni subjekti iz grupe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ili grupa privredni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h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a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>ta može da odredi jednog privred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nog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eastAsia="ar-SA"/>
        </w:rPr>
        <w:t xml:space="preserve"> subjekta iz grupe koji će popuniti obraz</w:t>
      </w:r>
      <w:r w:rsidRPr="007D616F">
        <w:rPr>
          <w:rFonts w:ascii="Times New Roman" w:eastAsia="Arial Unicode MS" w:hAnsi="Times New Roman" w:cs="Times New Roman"/>
          <w:kern w:val="1"/>
          <w:sz w:val="18"/>
          <w:szCs w:val="18"/>
          <w:lang w:val="sr-Cyrl-RS" w:eastAsia="ar-SA"/>
        </w:rPr>
        <w:t>.</w:t>
      </w:r>
    </w:p>
    <w:p w:rsidR="00F829CF" w:rsidRPr="00D023B6" w:rsidRDefault="00F829CF" w:rsidP="00F829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4029A8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sz w:val="20"/>
          <w:szCs w:val="20"/>
          <w:lang w:eastAsia="ar-SA"/>
        </w:rPr>
      </w:pPr>
    </w:p>
    <w:sectPr w:rsidR="004029A8" w:rsidSect="009D5DD9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5C"/>
    <w:multiLevelType w:val="hybridMultilevel"/>
    <w:tmpl w:val="2EF4B0B4"/>
    <w:lvl w:ilvl="0" w:tplc="1DC67A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2" w:hanging="360"/>
      </w:pPr>
    </w:lvl>
    <w:lvl w:ilvl="2" w:tplc="241A001B" w:tentative="1">
      <w:start w:val="1"/>
      <w:numFmt w:val="lowerRoman"/>
      <w:lvlText w:val="%3."/>
      <w:lvlJc w:val="right"/>
      <w:pPr>
        <w:ind w:left="2792" w:hanging="180"/>
      </w:pPr>
    </w:lvl>
    <w:lvl w:ilvl="3" w:tplc="241A000F" w:tentative="1">
      <w:start w:val="1"/>
      <w:numFmt w:val="decimal"/>
      <w:lvlText w:val="%4."/>
      <w:lvlJc w:val="left"/>
      <w:pPr>
        <w:ind w:left="3512" w:hanging="360"/>
      </w:pPr>
    </w:lvl>
    <w:lvl w:ilvl="4" w:tplc="241A0019" w:tentative="1">
      <w:start w:val="1"/>
      <w:numFmt w:val="lowerLetter"/>
      <w:lvlText w:val="%5."/>
      <w:lvlJc w:val="left"/>
      <w:pPr>
        <w:ind w:left="4232" w:hanging="360"/>
      </w:pPr>
    </w:lvl>
    <w:lvl w:ilvl="5" w:tplc="241A001B" w:tentative="1">
      <w:start w:val="1"/>
      <w:numFmt w:val="lowerRoman"/>
      <w:lvlText w:val="%6."/>
      <w:lvlJc w:val="right"/>
      <w:pPr>
        <w:ind w:left="4952" w:hanging="180"/>
      </w:pPr>
    </w:lvl>
    <w:lvl w:ilvl="6" w:tplc="241A000F" w:tentative="1">
      <w:start w:val="1"/>
      <w:numFmt w:val="decimal"/>
      <w:lvlText w:val="%7."/>
      <w:lvlJc w:val="left"/>
      <w:pPr>
        <w:ind w:left="5672" w:hanging="360"/>
      </w:pPr>
    </w:lvl>
    <w:lvl w:ilvl="7" w:tplc="241A0019" w:tentative="1">
      <w:start w:val="1"/>
      <w:numFmt w:val="lowerLetter"/>
      <w:lvlText w:val="%8."/>
      <w:lvlJc w:val="left"/>
      <w:pPr>
        <w:ind w:left="6392" w:hanging="360"/>
      </w:pPr>
    </w:lvl>
    <w:lvl w:ilvl="8" w:tplc="2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5ED01D24"/>
    <w:multiLevelType w:val="hybridMultilevel"/>
    <w:tmpl w:val="C7E29B64"/>
    <w:lvl w:ilvl="0" w:tplc="88A807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2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0B97361"/>
    <w:multiLevelType w:val="hybridMultilevel"/>
    <w:tmpl w:val="11E60AD4"/>
    <w:lvl w:ilvl="0" w:tplc="B5AAD1C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B"/>
    <w:rsid w:val="00095D9C"/>
    <w:rsid w:val="000C4255"/>
    <w:rsid w:val="001057D7"/>
    <w:rsid w:val="00165017"/>
    <w:rsid w:val="00175443"/>
    <w:rsid w:val="001865FA"/>
    <w:rsid w:val="0020442C"/>
    <w:rsid w:val="0026450E"/>
    <w:rsid w:val="002A613B"/>
    <w:rsid w:val="002F0E48"/>
    <w:rsid w:val="00387E50"/>
    <w:rsid w:val="003A0991"/>
    <w:rsid w:val="003A14E6"/>
    <w:rsid w:val="003E7B32"/>
    <w:rsid w:val="004029A8"/>
    <w:rsid w:val="004342D3"/>
    <w:rsid w:val="00583FB9"/>
    <w:rsid w:val="005857F8"/>
    <w:rsid w:val="005A5A8E"/>
    <w:rsid w:val="006447EA"/>
    <w:rsid w:val="00743131"/>
    <w:rsid w:val="007650F9"/>
    <w:rsid w:val="0078109C"/>
    <w:rsid w:val="007B3F10"/>
    <w:rsid w:val="007C49D8"/>
    <w:rsid w:val="007D616F"/>
    <w:rsid w:val="00821D6C"/>
    <w:rsid w:val="00842024"/>
    <w:rsid w:val="008B4E1B"/>
    <w:rsid w:val="00977710"/>
    <w:rsid w:val="00985E9A"/>
    <w:rsid w:val="009D5DD9"/>
    <w:rsid w:val="00AA738E"/>
    <w:rsid w:val="00AE2F53"/>
    <w:rsid w:val="00B36AB8"/>
    <w:rsid w:val="00C66AE1"/>
    <w:rsid w:val="00CB3567"/>
    <w:rsid w:val="00CF20CE"/>
    <w:rsid w:val="00D023B6"/>
    <w:rsid w:val="00D311E7"/>
    <w:rsid w:val="00D77609"/>
    <w:rsid w:val="00DE1645"/>
    <w:rsid w:val="00E575F0"/>
    <w:rsid w:val="00E76DDB"/>
    <w:rsid w:val="00E86BA8"/>
    <w:rsid w:val="00E872E3"/>
    <w:rsid w:val="00E95E17"/>
    <w:rsid w:val="00F829CF"/>
    <w:rsid w:val="00FB050D"/>
    <w:rsid w:val="00FD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CCA8E-6392-455E-887C-267E5619C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47</cp:revision>
  <cp:lastPrinted>2023-05-12T07:22:00Z</cp:lastPrinted>
  <dcterms:created xsi:type="dcterms:W3CDTF">2020-09-02T06:44:00Z</dcterms:created>
  <dcterms:modified xsi:type="dcterms:W3CDTF">2023-05-12T08:44:00Z</dcterms:modified>
</cp:coreProperties>
</file>