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7F6081" w:rsidRPr="007F6081" w:rsidRDefault="007F6081" w:rsidP="007F6081">
      <w:pPr>
        <w:jc w:val="center"/>
        <w:rPr>
          <w:b/>
          <w:bCs/>
          <w:lang w:val="sl-SI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Pr="003E4FCE">
        <w:t>za</w:t>
      </w:r>
      <w:r>
        <w:t xml:space="preserve"> nabavku</w:t>
      </w:r>
      <w:r w:rsidRPr="000064C2">
        <w:rPr>
          <w:b/>
          <w:bCs/>
          <w:lang w:val="sl-SI"/>
        </w:rPr>
        <w:t xml:space="preserve"> </w:t>
      </w:r>
      <w:r w:rsidR="00B5110E">
        <w:rPr>
          <w:b/>
          <w:bCs/>
          <w:lang w:val="sl-SI"/>
        </w:rPr>
        <w:t xml:space="preserve">usluge </w:t>
      </w:r>
      <w:r w:rsidR="00B5110E" w:rsidRPr="00B5110E">
        <w:rPr>
          <w:b/>
          <w:bCs/>
          <w:lang w:val="sl-SI"/>
        </w:rPr>
        <w:t>redovno</w:t>
      </w:r>
      <w:r w:rsidR="00B5110E">
        <w:rPr>
          <w:b/>
          <w:bCs/>
          <w:lang w:val="sl-SI"/>
        </w:rPr>
        <w:t>g</w:t>
      </w:r>
      <w:r w:rsidR="00B5110E" w:rsidRPr="00B5110E">
        <w:rPr>
          <w:b/>
          <w:bCs/>
          <w:lang w:val="sl-SI"/>
        </w:rPr>
        <w:t xml:space="preserve"> mesečno</w:t>
      </w:r>
      <w:r w:rsidR="00B5110E">
        <w:rPr>
          <w:b/>
          <w:bCs/>
          <w:lang w:val="sl-SI"/>
        </w:rPr>
        <w:t>g održavanja</w:t>
      </w:r>
      <w:r w:rsidR="00B5110E" w:rsidRPr="00B5110E">
        <w:rPr>
          <w:b/>
          <w:bCs/>
          <w:lang w:val="sl-SI"/>
        </w:rPr>
        <w:t xml:space="preserve"> tj, preduzimanje svih potrebnih radnji i mera tokom veka upotrebe, radi obezbeđivanja bezbednog rada putničkog lifta u Institutu za neonatologiju, Kralja Milutina 50 u Beogradu, a u svemu prema Pravilniku o pregledima liftova u upotrebi (Sl.glasnik RS 15/17)</w:t>
      </w:r>
    </w:p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lastRenderedPageBreak/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 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</w:t>
      </w:r>
    </w:p>
    <w:p w:rsidR="007F6081" w:rsidRPr="008B17BC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V      PODACI O ČLANU GRUPE PONUĐAČA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="00B74D39">
        <w:rPr>
          <w:lang w:val="sr-Latn-CS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7F6081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t>VI OBRAZAC PONUDE POPUNITI, OVERITI PEČATOM I POTPISATI, ČIME SE POTVRĐUJE DA SU TAČNI PODACI KOJI SU U ISTOM NAVEDENI.</w:t>
      </w:r>
    </w:p>
    <w:p w:rsidR="008713C6" w:rsidRDefault="008713C6" w:rsidP="007F6081">
      <w:pPr>
        <w:tabs>
          <w:tab w:val="left" w:pos="8640"/>
        </w:tabs>
        <w:rPr>
          <w:b/>
          <w:bCs/>
          <w:lang w:val="sl-SI"/>
        </w:rPr>
      </w:pPr>
    </w:p>
    <w:p w:rsidR="008713C6" w:rsidRDefault="008713C6" w:rsidP="007F6081">
      <w:pPr>
        <w:tabs>
          <w:tab w:val="left" w:pos="8640"/>
        </w:tabs>
        <w:rPr>
          <w:b/>
          <w:bCs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233"/>
        <w:gridCol w:w="1951"/>
        <w:gridCol w:w="1757"/>
        <w:gridCol w:w="1930"/>
      </w:tblGrid>
      <w:tr w:rsidR="00B42531" w:rsidRPr="00750EBF" w:rsidTr="00B42531">
        <w:trPr>
          <w:trHeight w:val="1113"/>
        </w:trPr>
        <w:tc>
          <w:tcPr>
            <w:tcW w:w="1700" w:type="dxa"/>
            <w:vAlign w:val="center"/>
          </w:tcPr>
          <w:p w:rsidR="00B42531" w:rsidRPr="00750EBF" w:rsidRDefault="00B42531" w:rsidP="00B42531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Redni broj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Opis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Ukupna vrednost u dinarima bez PDV-a na mesečnom nivou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Ukupna vrednost u dinarima bez  PDV-a na godišnjem nivou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 xml:space="preserve">Ukupna vrednost u dinarima sa PDV-om </w:t>
            </w:r>
          </w:p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na godišnjem nivou</w:t>
            </w:r>
          </w:p>
        </w:tc>
      </w:tr>
      <w:tr w:rsidR="00B42531" w:rsidRPr="00750EBF" w:rsidTr="00B42531">
        <w:trPr>
          <w:trHeight w:val="2454"/>
        </w:trPr>
        <w:tc>
          <w:tcPr>
            <w:tcW w:w="1700" w:type="dxa"/>
            <w:vAlign w:val="center"/>
          </w:tcPr>
          <w:p w:rsidR="00B42531" w:rsidRDefault="00B42531" w:rsidP="00B42531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42531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  <w:r w:rsidRPr="008713C6">
              <w:rPr>
                <w:bCs/>
                <w:lang w:val="sr-Latn-CS"/>
              </w:rPr>
              <w:t xml:space="preserve">Pregled postrojenja, kontrola njegovog rada (redovan mesečni servis) koji se obavlja jednom mesečno </w:t>
            </w:r>
          </w:p>
          <w:p w:rsidR="00B42531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</w:p>
          <w:p w:rsidR="00B42531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-Intervencije po pozivu</w:t>
            </w:r>
          </w:p>
          <w:p w:rsidR="00B42531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</w:p>
          <w:p w:rsidR="00B42531" w:rsidRPr="008713C6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-</w:t>
            </w:r>
            <w:r w:rsidRPr="008713C6">
              <w:rPr>
                <w:bCs/>
                <w:lang w:val="sr-Latn-CS"/>
              </w:rPr>
              <w:t>Otklanjanje utvrđenih nedostataka, zamena neispravnih i oštećenih delova, popravke, prisustvo ili organizovanje redovnih i vanrednih pregleda postrojenja radi izdavanja potvrda i sertifikata o ispravnosti od strane ovlašćenih ustanova.</w:t>
            </w:r>
          </w:p>
        </w:tc>
        <w:tc>
          <w:tcPr>
            <w:tcW w:w="1951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757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930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</w:tr>
      <w:tr w:rsidR="00B42531" w:rsidRPr="00750EBF" w:rsidTr="00B42531">
        <w:trPr>
          <w:trHeight w:val="2454"/>
        </w:trPr>
        <w:tc>
          <w:tcPr>
            <w:tcW w:w="1700" w:type="dxa"/>
            <w:vAlign w:val="center"/>
          </w:tcPr>
          <w:p w:rsidR="00B42531" w:rsidRDefault="00B42531" w:rsidP="00B42531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42531" w:rsidRDefault="00B42531" w:rsidP="008713C6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Godišnji pregled lifta</w:t>
            </w:r>
          </w:p>
        </w:tc>
        <w:tc>
          <w:tcPr>
            <w:tcW w:w="1951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757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930" w:type="dxa"/>
            <w:shd w:val="clear" w:color="auto" w:fill="auto"/>
          </w:tcPr>
          <w:p w:rsidR="00B42531" w:rsidRPr="00750EBF" w:rsidRDefault="00B42531" w:rsidP="0050130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</w:tr>
    </w:tbl>
    <w:p w:rsidR="008713C6" w:rsidRDefault="008713C6" w:rsidP="007F6081">
      <w:pPr>
        <w:tabs>
          <w:tab w:val="left" w:pos="8640"/>
        </w:tabs>
        <w:rPr>
          <w:b/>
          <w:bCs/>
          <w:lang w:val="sl-SI"/>
        </w:rPr>
      </w:pPr>
    </w:p>
    <w:p w:rsidR="008713C6" w:rsidRDefault="008713C6" w:rsidP="007F6081">
      <w:pPr>
        <w:tabs>
          <w:tab w:val="left" w:pos="8640"/>
        </w:tabs>
        <w:rPr>
          <w:b/>
          <w:bCs/>
          <w:lang w:val="sl-SI"/>
        </w:rPr>
      </w:pPr>
      <w:r w:rsidRPr="008713C6">
        <w:rPr>
          <w:b/>
          <w:bCs/>
          <w:lang w:val="sl-SI"/>
        </w:rPr>
        <w:t>Pregled postrojenja, kontrola njegovog rada (redovan mesečni servis) koji se obavlja jednom mesečno i obuhvata sledeće radnje</w:t>
      </w:r>
      <w:r>
        <w:rPr>
          <w:b/>
          <w:bCs/>
          <w:lang w:val="sl-SI"/>
        </w:rPr>
        <w:t>:</w:t>
      </w:r>
    </w:p>
    <w:p w:rsidR="008713C6" w:rsidRDefault="008713C6" w:rsidP="007F6081">
      <w:pPr>
        <w:tabs>
          <w:tab w:val="left" w:pos="8640"/>
        </w:tabs>
        <w:rPr>
          <w:b/>
          <w:bCs/>
          <w:lang w:val="sl-SI"/>
        </w:rPr>
      </w:pPr>
    </w:p>
    <w:p w:rsidR="00B42531" w:rsidRDefault="00B42531" w:rsidP="007F6081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Za poziciju 1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proveru ispravnosti rada svih bezbednosnih uređaja, a naročito rada bezbednosnih uređaja kočnice pogonskog uređaja, hvatačkog uređaja, graničnika brzine, krajnjih sklopki, odbojnika, vrata voznog okna i zabrave vrata voznog  okna;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 xml:space="preserve">- proveru noseće užadi ili lanca i njihove </w:t>
      </w:r>
      <w:r>
        <w:t>veze sa kabinom i protiv tegom;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- proveru vuče k</w:t>
      </w:r>
      <w:r>
        <w:t>oja se ostvaruje protiv trenja;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 xml:space="preserve">- proveru izolacije svih strujnih kola </w:t>
      </w:r>
      <w:r>
        <w:t>i njihovih veza sa uzemljenjem: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lastRenderedPageBreak/>
        <w:t>- proveru priključ</w:t>
      </w:r>
      <w:r>
        <w:t>ka na gromobransku instalaciju;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- čišćen</w:t>
      </w:r>
      <w:r>
        <w:t>je i podmazivanje delova lifta;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- proveru ispravnosti rada liftova pri vožnji od stanice duž voznog okna u oba smera, kao i pri pr</w:t>
      </w:r>
      <w:r>
        <w:t>istajanju;</w:t>
      </w:r>
    </w:p>
    <w:p w:rsidR="008713C6" w:rsidRPr="008713C6" w:rsidRDefault="008713C6" w:rsidP="008713C6">
      <w:pPr>
        <w:pStyle w:val="NoSpacing"/>
        <w:rPr>
          <w:lang w:val="sr-Latn-RS"/>
        </w:rPr>
      </w:pPr>
      <w:r>
        <w:t>- proveru nužnih izlaza;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- proveru ispravnosti pogons</w:t>
      </w:r>
      <w:r>
        <w:t>kih upravljačkih uređaja lifta;</w:t>
      </w:r>
    </w:p>
    <w:p w:rsidR="008713C6" w:rsidRPr="008713C6" w:rsidRDefault="008713C6" w:rsidP="008713C6">
      <w:pPr>
        <w:pStyle w:val="NoSpacing"/>
        <w:rPr>
          <w:lang w:val="sr-Latn-RS"/>
        </w:rPr>
      </w:pPr>
      <w:r w:rsidRPr="008713C6">
        <w:t>- hitne intervencije u slučaj</w:t>
      </w:r>
      <w:r>
        <w:t>u zaglavljenja lica ili stvari;</w:t>
      </w:r>
    </w:p>
    <w:p w:rsidR="008713C6" w:rsidRPr="008713C6" w:rsidRDefault="008713C6" w:rsidP="008713C6">
      <w:pPr>
        <w:pStyle w:val="NoSpacing"/>
        <w:rPr>
          <w:lang w:val="sr-Latn-RS"/>
        </w:rPr>
      </w:pPr>
      <w:r>
        <w:t>- vođenje knjige održavanja;</w:t>
      </w:r>
    </w:p>
    <w:p w:rsidR="007F6081" w:rsidRPr="008713C6" w:rsidRDefault="008713C6" w:rsidP="008713C6">
      <w:pPr>
        <w:pStyle w:val="NoSpacing"/>
        <w:rPr>
          <w:lang w:val="sr-Latn-RS"/>
        </w:rPr>
      </w:pPr>
      <w:r w:rsidRPr="008713C6">
        <w:t>- obaveštavanje vlasnika o potrebnim redovnim pregledima</w:t>
      </w:r>
    </w:p>
    <w:p w:rsidR="008713C6" w:rsidRDefault="007F6081" w:rsidP="007F6081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</w:p>
    <w:p w:rsidR="00B42531" w:rsidRDefault="00B42531" w:rsidP="00B42531">
      <w:pPr>
        <w:keepNext/>
        <w:jc w:val="both"/>
        <w:outlineLvl w:val="0"/>
        <w:rPr>
          <w:b/>
          <w:bCs/>
          <w:lang w:val="sl-SI"/>
        </w:rPr>
      </w:pPr>
    </w:p>
    <w:p w:rsidR="00B42531" w:rsidRPr="002829EE" w:rsidRDefault="00B42531" w:rsidP="00B42531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>Za poziciju 2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ispravan rad opreme za bezbednost i zaštitu;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ispravnost druge opreme koja bi mogla da utiče na bezbednost;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nastale promene na liftu koje mogu da utiču na bezbednost;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nastale promene u okruženju koje mogu da utiču na bezbednost;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dolazi do promena kod upotrebe lifta koje mogu da utiču na bezbednost;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se na liftu nalaze sve oznake i uputstva za upotrebu, održavanje i spašavanje lica iz lifta;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u knjigu održavanja lifta upisane sve promene nastale od poslednjeg redovnog pregleda;</w:t>
      </w:r>
    </w:p>
    <w:p w:rsidR="00B42531" w:rsidRPr="00FB2650" w:rsidRDefault="00B42531" w:rsidP="00B42531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od poslednjeg redovnog pregleda uklonjeni svi nedostaci koji su utvrđeni u Izveštaju o pregledu.</w:t>
      </w:r>
    </w:p>
    <w:p w:rsidR="008713C6" w:rsidRDefault="008713C6" w:rsidP="007F6081">
      <w:pPr>
        <w:keepNext/>
        <w:jc w:val="both"/>
        <w:outlineLvl w:val="0"/>
        <w:rPr>
          <w:b/>
          <w:bCs/>
          <w:lang w:val="sl-SI"/>
        </w:rPr>
      </w:pPr>
    </w:p>
    <w:p w:rsidR="008713C6" w:rsidRDefault="008713C6" w:rsidP="007F6081">
      <w:pPr>
        <w:keepNext/>
        <w:jc w:val="both"/>
        <w:outlineLvl w:val="0"/>
        <w:rPr>
          <w:b/>
          <w:bCs/>
          <w:lang w:val="sl-SI"/>
        </w:rPr>
      </w:pPr>
    </w:p>
    <w:p w:rsidR="008713C6" w:rsidRDefault="008713C6" w:rsidP="007F6081">
      <w:pPr>
        <w:keepNext/>
        <w:jc w:val="both"/>
        <w:outlineLvl w:val="0"/>
        <w:rPr>
          <w:b/>
          <w:bCs/>
          <w:lang w:val="sl-SI"/>
        </w:rPr>
      </w:pPr>
    </w:p>
    <w:p w:rsidR="008713C6" w:rsidRDefault="008713C6" w:rsidP="007F6081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CENA </w:t>
      </w:r>
      <w:r w:rsidRPr="00515868">
        <w:rPr>
          <w:b/>
          <w:bCs/>
          <w:lang w:val="sl-SI"/>
        </w:rPr>
        <w:t>BEZ  PDV-a:______________________</w:t>
      </w:r>
      <w:r>
        <w:rPr>
          <w:b/>
          <w:bCs/>
          <w:lang w:val="sl-SI"/>
        </w:rPr>
        <w:t xml:space="preserve"> DINARA</w:t>
      </w:r>
    </w:p>
    <w:p w:rsidR="007F6081" w:rsidRPr="00515868" w:rsidRDefault="007F6081" w:rsidP="007F6081">
      <w:pPr>
        <w:ind w:left="-1620" w:firstLine="1620"/>
        <w:rPr>
          <w:b/>
          <w:bCs/>
          <w:lang w:val="sl-SI"/>
        </w:rPr>
      </w:pPr>
    </w:p>
    <w:p w:rsidR="007F6081" w:rsidRDefault="007F6081" w:rsidP="002829EE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</w:t>
      </w:r>
      <w:r w:rsidRPr="00515868">
        <w:rPr>
          <w:b/>
          <w:bCs/>
          <w:lang w:val="sl-SI"/>
        </w:rPr>
        <w:t xml:space="preserve"> SA</w:t>
      </w:r>
      <w:r>
        <w:rPr>
          <w:b/>
          <w:bCs/>
          <w:lang w:val="sl-SI"/>
        </w:rPr>
        <w:t xml:space="preserve"> PDV-om:______________________ DINARA</w:t>
      </w: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Pr="002829EE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7F6081" w:rsidRPr="001F558E" w:rsidRDefault="007F6081" w:rsidP="00B74D39">
      <w:pPr>
        <w:ind w:left="5040"/>
        <w:jc w:val="center"/>
        <w:rPr>
          <w:lang w:val="sr-Latn-RS"/>
        </w:rPr>
        <w:sectPr w:rsidR="007F6081" w:rsidRPr="001F558E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  <w:r w:rsidRPr="00515868">
        <w:t>(</w:t>
      </w:r>
      <w:r w:rsidR="00B74D39">
        <w:rPr>
          <w:lang w:val="sr-Latn-RS"/>
        </w:rPr>
        <w:t>p</w:t>
      </w:r>
      <w:r w:rsidRPr="00515868">
        <w:rPr>
          <w:lang w:val="sr-Latn-CS"/>
        </w:rPr>
        <w:t>otpis</w:t>
      </w:r>
      <w:r w:rsidR="001F558E">
        <w:t xml:space="preserve"> ovlašćenog lica</w:t>
      </w:r>
      <w:r w:rsidR="001F558E">
        <w:rPr>
          <w:lang w:val="sr-Latn-RS"/>
        </w:rPr>
        <w:t>)</w:t>
      </w:r>
    </w:p>
    <w:p w:rsidR="00BD62B4" w:rsidRPr="00C56A40" w:rsidRDefault="00BD62B4" w:rsidP="001F558E">
      <w:pPr>
        <w:rPr>
          <w:lang w:val="sr-Latn-CS"/>
        </w:rPr>
      </w:pPr>
      <w:bookmarkStart w:id="0" w:name="_GoBack"/>
      <w:bookmarkEnd w:id="0"/>
    </w:p>
    <w:sectPr w:rsidR="00BD62B4" w:rsidRPr="00C56A40" w:rsidSect="001F558E">
      <w:pgSz w:w="12240" w:h="15840"/>
      <w:pgMar w:top="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814" w:rsidRDefault="00F83814" w:rsidP="007F6081">
      <w:r>
        <w:separator/>
      </w:r>
    </w:p>
  </w:endnote>
  <w:endnote w:type="continuationSeparator" w:id="0">
    <w:p w:rsidR="00F83814" w:rsidRDefault="00F83814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814" w:rsidRDefault="00F83814" w:rsidP="007F6081">
      <w:r>
        <w:separator/>
      </w:r>
    </w:p>
  </w:footnote>
  <w:footnote w:type="continuationSeparator" w:id="0">
    <w:p w:rsidR="00F83814" w:rsidRDefault="00F83814" w:rsidP="007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3DDC"/>
    <w:multiLevelType w:val="hybridMultilevel"/>
    <w:tmpl w:val="AC6655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F0DBB"/>
    <w:multiLevelType w:val="hybridMultilevel"/>
    <w:tmpl w:val="D262A1D2"/>
    <w:lvl w:ilvl="0" w:tplc="C31E07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42913"/>
    <w:rsid w:val="00095BA2"/>
    <w:rsid w:val="00113AD7"/>
    <w:rsid w:val="001C4E57"/>
    <w:rsid w:val="001F558E"/>
    <w:rsid w:val="002074CC"/>
    <w:rsid w:val="00220A05"/>
    <w:rsid w:val="002829EE"/>
    <w:rsid w:val="002F5A87"/>
    <w:rsid w:val="003D0502"/>
    <w:rsid w:val="003D341B"/>
    <w:rsid w:val="003F58B4"/>
    <w:rsid w:val="00434C8F"/>
    <w:rsid w:val="0061544B"/>
    <w:rsid w:val="006722C8"/>
    <w:rsid w:val="0069454A"/>
    <w:rsid w:val="007F6081"/>
    <w:rsid w:val="008713C6"/>
    <w:rsid w:val="008B30B7"/>
    <w:rsid w:val="00A42BE2"/>
    <w:rsid w:val="00B42531"/>
    <w:rsid w:val="00B5110E"/>
    <w:rsid w:val="00B74D39"/>
    <w:rsid w:val="00BD62B4"/>
    <w:rsid w:val="00C042BD"/>
    <w:rsid w:val="00C56A40"/>
    <w:rsid w:val="00CA661C"/>
    <w:rsid w:val="00E36A2D"/>
    <w:rsid w:val="00F83814"/>
    <w:rsid w:val="00F8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customStyle="1" w:styleId="CharCharCharChar">
    <w:name w:val="Char Char Char Char"/>
    <w:basedOn w:val="Normal"/>
    <w:rsid w:val="00B74D3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39"/>
    <w:rPr>
      <w:rFonts w:ascii="Tahoma" w:eastAsia="Calibri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8713C6"/>
    <w:pPr>
      <w:ind w:left="720"/>
      <w:contextualSpacing/>
    </w:pPr>
  </w:style>
  <w:style w:type="paragraph" w:styleId="NoSpacing">
    <w:name w:val="No Spacing"/>
    <w:uiPriority w:val="1"/>
    <w:qFormat/>
    <w:rsid w:val="008713C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16</cp:revision>
  <cp:lastPrinted>2020-02-27T09:06:00Z</cp:lastPrinted>
  <dcterms:created xsi:type="dcterms:W3CDTF">2017-02-02T12:27:00Z</dcterms:created>
  <dcterms:modified xsi:type="dcterms:W3CDTF">2023-08-01T10:55:00Z</dcterms:modified>
</cp:coreProperties>
</file>