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E37DF">
        <w:rPr>
          <w:szCs w:val="24"/>
          <w:lang w:val="sl-SI"/>
        </w:rPr>
        <w:t>4</w:t>
      </w:r>
      <w:r w:rsidR="007F62F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7F62F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F62F1" w:rsidRPr="007F62F1" w:rsidRDefault="0027428C" w:rsidP="007F62F1">
      <w:pPr>
        <w:pStyle w:val="NoSpacing"/>
        <w:rPr>
          <w:lang w:val="sr-Latn-RS"/>
        </w:rPr>
      </w:pPr>
      <w:r w:rsidRPr="007F62F1">
        <w:rPr>
          <w:lang w:val="sr-Latn-RS"/>
        </w:rPr>
        <w:t>-N</w:t>
      </w:r>
      <w:r w:rsidRPr="007F62F1">
        <w:t>abavk</w:t>
      </w:r>
      <w:r w:rsidRPr="007F62F1">
        <w:rPr>
          <w:lang w:val="sr-Latn-RS"/>
        </w:rPr>
        <w:t>a</w:t>
      </w:r>
      <w:r w:rsidRPr="007F62F1">
        <w:t xml:space="preserve">  dobara – </w:t>
      </w:r>
      <w:r w:rsidR="007F62F1" w:rsidRPr="007F62F1">
        <w:rPr>
          <w:lang w:val="sr-Latn-RS"/>
        </w:rPr>
        <w:t>računara i računarske opreme</w:t>
      </w:r>
      <w:r w:rsidR="007F62F1" w:rsidRPr="007F62F1">
        <w:rPr>
          <w:lang w:val="sr-Cyrl-CS"/>
        </w:rPr>
        <w:t>, za period od dvanaest mesec</w:t>
      </w:r>
      <w:r w:rsidR="007F62F1" w:rsidRPr="007F62F1">
        <w:rPr>
          <w:lang w:val="sr-Latn-RS"/>
        </w:rPr>
        <w:t>i</w:t>
      </w:r>
    </w:p>
    <w:p w:rsidR="0027428C" w:rsidRPr="007F62F1" w:rsidRDefault="007F62F1" w:rsidP="007F62F1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Cs w:val="24"/>
          <w:lang w:val="sl-SI"/>
        </w:rPr>
        <w:t>-30200000 - Računarska oprema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7428C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27428C" w:rsidP="007C0132">
      <w:pPr>
        <w:rPr>
          <w:szCs w:val="24"/>
          <w:lang w:val="sr-Latn-CS"/>
        </w:rPr>
      </w:pPr>
      <w:r w:rsidRPr="0027428C">
        <w:rPr>
          <w:szCs w:val="24"/>
          <w:lang w:val="sr-Latn-CS"/>
        </w:rPr>
        <w:t xml:space="preserve">- </w:t>
      </w:r>
      <w:r w:rsidR="002E37DF" w:rsidRPr="002E37DF">
        <w:rPr>
          <w:szCs w:val="24"/>
          <w:lang w:val="sr-Latn-CS"/>
        </w:rPr>
        <w:t xml:space="preserve">65.000,00 </w:t>
      </w:r>
      <w:r w:rsidRPr="0027428C">
        <w:rPr>
          <w:szCs w:val="24"/>
          <w:lang w:val="sr-Latn-CS"/>
        </w:rPr>
        <w:t>dinara</w:t>
      </w:r>
    </w:p>
    <w:p w:rsidR="0027428C" w:rsidRPr="0027428C" w:rsidRDefault="0027428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27428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2E37DF" w:rsidRPr="00125B56" w:rsidRDefault="002E37DF" w:rsidP="00B359B2">
      <w:pPr>
        <w:rPr>
          <w:szCs w:val="24"/>
          <w:lang w:val="sl-SI"/>
        </w:rPr>
      </w:pP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E37D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41.450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E37D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41.450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8D305D" w:rsidP="00AA76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55161" w:rsidRDefault="00BA7924" w:rsidP="00AA76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2E37DF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41.450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2E37DF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41.450</w:t>
            </w:r>
            <w:r w:rsidR="009846C5">
              <w:rPr>
                <w:color w:val="000000"/>
                <w:sz w:val="22"/>
                <w:szCs w:val="22"/>
                <w:lang w:val="en-US"/>
              </w:rPr>
              <w:t xml:space="preserve">,00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E37DF">
        <w:rPr>
          <w:szCs w:val="24"/>
          <w:lang w:val="sl-SI"/>
        </w:rPr>
        <w:t>14.12</w:t>
      </w:r>
      <w:r w:rsidR="007F62F1">
        <w:rPr>
          <w:szCs w:val="24"/>
          <w:lang w:val="sl-SI"/>
        </w:rPr>
        <w:t>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E37DF">
        <w:rPr>
          <w:szCs w:val="24"/>
          <w:lang w:val="sl-SI"/>
        </w:rPr>
        <w:t>24.12</w:t>
      </w:r>
      <w:r w:rsidR="007F62F1">
        <w:rPr>
          <w:szCs w:val="24"/>
          <w:lang w:val="sl-SI"/>
        </w:rPr>
        <w:t>.2018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4C0844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E37DF">
        <w:rPr>
          <w:lang w:val="sr-Latn-RS"/>
        </w:rPr>
        <w:t>ELEKTRONIK PARTNER</w:t>
      </w:r>
      <w:r w:rsidR="007F62F1">
        <w:rPr>
          <w:szCs w:val="22"/>
          <w:lang w:val="en-U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2E37DF">
        <w:rPr>
          <w:szCs w:val="24"/>
          <w:lang w:val="sl-SI"/>
        </w:rPr>
        <w:t>Dr Ivana Ribara 146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E37DF">
        <w:rPr>
          <w:szCs w:val="24"/>
          <w:lang w:val="sl-SI"/>
        </w:rPr>
        <w:t>103605787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2E37DF">
        <w:rPr>
          <w:szCs w:val="24"/>
          <w:lang w:val="sl-SI"/>
        </w:rPr>
        <w:t>17589164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2E37DF" w:rsidP="00B359B2">
      <w:pPr>
        <w:jc w:val="both"/>
        <w:rPr>
          <w:szCs w:val="24"/>
          <w:lang w:val="sl-SI"/>
        </w:rPr>
      </w:pPr>
      <w:r>
        <w:rPr>
          <w:lang w:val="sl-SI"/>
        </w:rPr>
        <w:t>- do izvršenja ugovornih obaveza</w:t>
      </w:r>
      <w:bookmarkStart w:id="0" w:name="_GoBack"/>
      <w:bookmarkEnd w:id="0"/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2E37DF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7F62F1"/>
    <w:rsid w:val="008D305D"/>
    <w:rsid w:val="00975706"/>
    <w:rsid w:val="009846C5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7F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2018-12-25T08:07:00Z</dcterms:modified>
</cp:coreProperties>
</file>