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38720F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/201</w:t>
      </w:r>
      <w:r w:rsidR="0038720F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D73A4" w:rsidRPr="00783584" w:rsidRDefault="002D73A4" w:rsidP="00884B69">
      <w:pPr>
        <w:ind w:left="360"/>
        <w:jc w:val="both"/>
        <w:rPr>
          <w:szCs w:val="24"/>
          <w:lang w:val="sr-Latn-RS"/>
        </w:rPr>
      </w:pPr>
      <w:r w:rsidRPr="002D73A4">
        <w:rPr>
          <w:sz w:val="22"/>
          <w:szCs w:val="22"/>
          <w:lang w:val="sl-SI"/>
        </w:rPr>
        <w:t xml:space="preserve">- </w:t>
      </w:r>
      <w:r w:rsidRPr="00783584">
        <w:rPr>
          <w:szCs w:val="24"/>
          <w:lang w:val="sl-SI"/>
        </w:rPr>
        <w:t xml:space="preserve">Javna nabavka dobara- </w:t>
      </w:r>
      <w:r w:rsidR="00783584" w:rsidRPr="00783584">
        <w:rPr>
          <w:szCs w:val="24"/>
          <w:lang w:val="sl-SI"/>
        </w:rPr>
        <w:t>laboratorijski</w:t>
      </w:r>
      <w:r w:rsidR="00D66A30" w:rsidRPr="00783584">
        <w:rPr>
          <w:szCs w:val="24"/>
        </w:rPr>
        <w:t xml:space="preserve"> potrošn</w:t>
      </w:r>
      <w:r w:rsidR="00D66A30" w:rsidRPr="00783584">
        <w:rPr>
          <w:szCs w:val="24"/>
          <w:lang w:val="sr-Latn-RS"/>
        </w:rPr>
        <w:t>i</w:t>
      </w:r>
      <w:r w:rsidR="00D66A30" w:rsidRPr="00783584">
        <w:rPr>
          <w:szCs w:val="24"/>
        </w:rPr>
        <w:t xml:space="preserve"> materijal </w:t>
      </w:r>
      <w:r w:rsidR="00884B69" w:rsidRPr="00783584">
        <w:rPr>
          <w:szCs w:val="24"/>
        </w:rPr>
        <w:t>za period od dvanaest meseci</w:t>
      </w:r>
    </w:p>
    <w:p w:rsidR="002D73A4" w:rsidRDefault="00884B69" w:rsidP="002D73A4">
      <w:pPr>
        <w:rPr>
          <w:szCs w:val="24"/>
          <w:lang w:val="sr-Latn-CS"/>
        </w:rPr>
      </w:pPr>
      <w:r w:rsidRPr="00783584">
        <w:rPr>
          <w:szCs w:val="24"/>
          <w:lang w:val="sr-Latn-CS"/>
        </w:rPr>
        <w:t xml:space="preserve">      </w:t>
      </w:r>
      <w:r w:rsidR="002D73A4" w:rsidRPr="00783584">
        <w:rPr>
          <w:szCs w:val="24"/>
          <w:lang w:val="sr-Latn-CS"/>
        </w:rPr>
        <w:t xml:space="preserve">- </w:t>
      </w:r>
      <w:r w:rsidR="00783584" w:rsidRPr="00783584">
        <w:rPr>
          <w:szCs w:val="24"/>
          <w:lang w:val="sr-Latn-CS"/>
        </w:rPr>
        <w:t>Razni medicinski proizvodi  -  33690000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1 -        </w:t>
      </w:r>
      <w:r>
        <w:rPr>
          <w:sz w:val="22"/>
          <w:szCs w:val="22"/>
          <w:lang w:val="en-US"/>
        </w:rPr>
        <w:t>33.280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2 -        </w:t>
      </w:r>
      <w:r>
        <w:rPr>
          <w:sz w:val="22"/>
          <w:szCs w:val="22"/>
          <w:lang w:val="en-US"/>
        </w:rPr>
        <w:t>18.195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3 -        </w:t>
      </w:r>
      <w:r>
        <w:rPr>
          <w:sz w:val="22"/>
          <w:szCs w:val="22"/>
          <w:lang w:val="en-US"/>
        </w:rPr>
        <w:t>85.416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4 -        </w:t>
      </w:r>
      <w:r>
        <w:rPr>
          <w:sz w:val="22"/>
          <w:szCs w:val="22"/>
          <w:lang w:val="en-US"/>
        </w:rPr>
        <w:t>89.407,50</w:t>
      </w:r>
      <w:r w:rsidRPr="00D5481C">
        <w:rPr>
          <w:sz w:val="22"/>
          <w:szCs w:val="22"/>
          <w:lang w:val="en-US"/>
        </w:rPr>
        <w:t xml:space="preserve">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5 -      </w:t>
      </w:r>
      <w:r>
        <w:rPr>
          <w:sz w:val="22"/>
          <w:szCs w:val="22"/>
          <w:lang w:val="en-US"/>
        </w:rPr>
        <w:t>235.280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6-          </w:t>
      </w:r>
      <w:r>
        <w:rPr>
          <w:sz w:val="22"/>
          <w:szCs w:val="22"/>
          <w:lang w:val="en-US"/>
        </w:rPr>
        <w:t>7.650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7 -      </w:t>
      </w:r>
      <w:r>
        <w:rPr>
          <w:sz w:val="22"/>
          <w:szCs w:val="22"/>
          <w:lang w:val="en-US"/>
        </w:rPr>
        <w:t>172.950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8 -        </w:t>
      </w:r>
      <w:r>
        <w:rPr>
          <w:sz w:val="22"/>
          <w:szCs w:val="22"/>
          <w:lang w:val="en-US"/>
        </w:rPr>
        <w:t xml:space="preserve"> 9.450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9 -   </w:t>
      </w:r>
      <w:r>
        <w:rPr>
          <w:sz w:val="22"/>
          <w:szCs w:val="22"/>
          <w:lang w:val="en-US"/>
        </w:rPr>
        <w:t>1.951.996,20</w:t>
      </w:r>
      <w:r w:rsidRPr="00D5481C">
        <w:rPr>
          <w:sz w:val="22"/>
          <w:szCs w:val="22"/>
          <w:lang w:val="en-US"/>
        </w:rPr>
        <w:t xml:space="preserve">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10 -    </w:t>
      </w:r>
      <w:r>
        <w:rPr>
          <w:sz w:val="22"/>
          <w:szCs w:val="22"/>
          <w:lang w:val="en-US"/>
        </w:rPr>
        <w:t>529.360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11 </w:t>
      </w:r>
      <w:r>
        <w:rPr>
          <w:sz w:val="22"/>
          <w:szCs w:val="22"/>
          <w:lang w:val="en-US"/>
        </w:rPr>
        <w:t>–</w:t>
      </w:r>
      <w:r w:rsidRPr="00D5481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4.586.752,30</w:t>
      </w:r>
      <w:r w:rsidRPr="00D5481C">
        <w:rPr>
          <w:sz w:val="22"/>
          <w:szCs w:val="22"/>
          <w:lang w:val="en-US"/>
        </w:rPr>
        <w:t xml:space="preserve">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12 -      </w:t>
      </w:r>
      <w:r>
        <w:rPr>
          <w:sz w:val="22"/>
          <w:szCs w:val="22"/>
          <w:lang w:val="en-US"/>
        </w:rPr>
        <w:t>29.984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13 -      </w:t>
      </w:r>
      <w:r>
        <w:rPr>
          <w:sz w:val="22"/>
          <w:szCs w:val="22"/>
          <w:lang w:val="en-US"/>
        </w:rPr>
        <w:t>50.392,00</w:t>
      </w:r>
      <w:r w:rsidRPr="00D5481C">
        <w:rPr>
          <w:sz w:val="22"/>
          <w:szCs w:val="22"/>
          <w:lang w:val="en-US"/>
        </w:rPr>
        <w:t xml:space="preserve">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14 -    </w:t>
      </w:r>
      <w:r>
        <w:rPr>
          <w:sz w:val="22"/>
          <w:szCs w:val="22"/>
          <w:lang w:val="en-US"/>
        </w:rPr>
        <w:t>134.845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Partija 15 -      </w:t>
      </w:r>
      <w:r>
        <w:rPr>
          <w:sz w:val="22"/>
          <w:szCs w:val="22"/>
          <w:lang w:val="en-US"/>
        </w:rPr>
        <w:t>38.225</w:t>
      </w:r>
      <w:r w:rsidRPr="00D5481C">
        <w:rPr>
          <w:sz w:val="22"/>
          <w:szCs w:val="22"/>
          <w:lang w:val="en-US"/>
        </w:rPr>
        <w:t>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>Partija 16 -        2.040,00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>Partija 17 -      72.600,00 dinara</w:t>
      </w: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</w:p>
    <w:p w:rsidR="0038720F" w:rsidRPr="00D5481C" w:rsidRDefault="0038720F" w:rsidP="0038720F">
      <w:pPr>
        <w:jc w:val="both"/>
        <w:rPr>
          <w:sz w:val="22"/>
          <w:szCs w:val="22"/>
          <w:lang w:val="en-US"/>
        </w:rPr>
      </w:pPr>
      <w:r w:rsidRPr="00D5481C">
        <w:rPr>
          <w:sz w:val="22"/>
          <w:szCs w:val="22"/>
          <w:lang w:val="en-US"/>
        </w:rPr>
        <w:t xml:space="preserve">Ukupno    - </w:t>
      </w:r>
      <w:r>
        <w:rPr>
          <w:sz w:val="22"/>
          <w:szCs w:val="22"/>
          <w:lang w:val="en-US"/>
        </w:rPr>
        <w:t>8.047.823</w:t>
      </w:r>
      <w:r w:rsidRPr="00D5481C">
        <w:rPr>
          <w:sz w:val="22"/>
          <w:szCs w:val="22"/>
          <w:lang w:val="en-US"/>
        </w:rPr>
        <w:t>,00 dinara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83584" w:rsidRPr="00125B56" w:rsidRDefault="0038720F" w:rsidP="00B359B2">
      <w:pPr>
        <w:rPr>
          <w:szCs w:val="24"/>
          <w:lang w:val="sl-SI"/>
        </w:rPr>
      </w:pPr>
      <w:r>
        <w:rPr>
          <w:szCs w:val="24"/>
          <w:lang w:val="sl-SI"/>
        </w:rPr>
        <w:t>- 5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83584" w:rsidP="0038720F">
            <w:pPr>
              <w:jc w:val="right"/>
              <w:rPr>
                <w:szCs w:val="22"/>
                <w:lang w:val="en-US"/>
              </w:rPr>
            </w:pPr>
            <w:r w:rsidRPr="00236CBA">
              <w:rPr>
                <w:color w:val="000000"/>
                <w:sz w:val="22"/>
                <w:szCs w:val="22"/>
                <w:lang w:val="sr-Latn-RS"/>
              </w:rPr>
              <w:t>30.</w:t>
            </w:r>
            <w:r w:rsidR="0038720F">
              <w:rPr>
                <w:color w:val="000000"/>
                <w:sz w:val="22"/>
                <w:szCs w:val="22"/>
                <w:lang w:val="sr-Latn-RS"/>
              </w:rPr>
              <w:t>4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20,00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38720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30.420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Default="00884B69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236CBA" w:rsidRDefault="0038720F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16.505</w:t>
            </w:r>
            <w:r w:rsidR="00783584" w:rsidRPr="00236CBA">
              <w:rPr>
                <w:bCs/>
                <w:sz w:val="22"/>
                <w:szCs w:val="22"/>
                <w:lang w:val="sr-Latn-RS"/>
              </w:rPr>
              <w:t xml:space="preserve">,00 </w:t>
            </w:r>
            <w:r w:rsidR="00884B69" w:rsidRPr="00236CBA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236CBA" w:rsidRDefault="0038720F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13.600</w:t>
            </w:r>
            <w:r w:rsidR="00783584" w:rsidRPr="00236CBA">
              <w:rPr>
                <w:bCs/>
                <w:sz w:val="22"/>
                <w:szCs w:val="22"/>
                <w:lang w:val="sr-Latn-RS"/>
              </w:rPr>
              <w:t xml:space="preserve">,00 </w:t>
            </w:r>
            <w:r w:rsidR="00884B69" w:rsidRPr="00236CBA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72.105</w:t>
            </w:r>
            <w:r w:rsidR="00783584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52.382</w:t>
            </w:r>
            <w:r w:rsidR="00783584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85.150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85.150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2.475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2.475,00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172.950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8720F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172.950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9.360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9.360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1.859.340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1.859.340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529.360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529.360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4.365.979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4.365.979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24.872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24.872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48.800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48.800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133.935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3007FC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133.935</w:t>
            </w:r>
            <w:r w:rsidR="00236CBA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3007FC" w:rsidRPr="00955161" w:rsidTr="003007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C" w:rsidRDefault="003007FC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FC" w:rsidRPr="00236CBA" w:rsidRDefault="003007FC" w:rsidP="003007FC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783584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Default="00783584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236CBA" w:rsidRDefault="00236CBA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3007FC" w:rsidRPr="00955161" w:rsidTr="003007F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7FC" w:rsidRDefault="003007FC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7FC" w:rsidRPr="00236CBA" w:rsidRDefault="003007FC" w:rsidP="003007FC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C487A" w:rsidRDefault="00A43F98" w:rsidP="007403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C487A" w:rsidRDefault="00A43F98" w:rsidP="007403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7C487A" w:rsidRDefault="00A43F98" w:rsidP="007403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Pr="00955161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Sve ponude odbijene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szCs w:val="22"/>
                <w:lang w:val="en-US"/>
              </w:rPr>
            </w:pP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16.505</w:t>
            </w:r>
            <w:r w:rsidRPr="00236CBA">
              <w:rPr>
                <w:bCs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13.600</w:t>
            </w:r>
            <w:r w:rsidRPr="00236CBA">
              <w:rPr>
                <w:bCs/>
                <w:sz w:val="22"/>
                <w:szCs w:val="22"/>
                <w:lang w:val="sr-Latn-RS"/>
              </w:rPr>
              <w:t>,00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72.105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3D1F8C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72.105</w:t>
            </w:r>
            <w:r w:rsidR="00A43F98"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="00A43F98"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85.150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85.150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235.280,00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3D1F8C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Sve partije odbijene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172.950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172.950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9.360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9.360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1.859.340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1.859.340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529.360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529.360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4.365.979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4.365.979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24.872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24.872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48.800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48.800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133.935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>133.935</w:t>
            </w:r>
            <w:r w:rsidRPr="00236CBA">
              <w:rPr>
                <w:bCs/>
                <w:sz w:val="22"/>
                <w:szCs w:val="22"/>
                <w:lang w:val="sr-Latn-RS"/>
              </w:rPr>
              <w:t>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right"/>
              <w:rPr>
                <w:bCs/>
                <w:szCs w:val="22"/>
                <w:lang w:val="sr-Latn-RS"/>
              </w:rPr>
            </w:pPr>
            <w:r w:rsidRPr="00236CBA">
              <w:rPr>
                <w:bCs/>
                <w:sz w:val="22"/>
                <w:szCs w:val="22"/>
                <w:lang w:val="sr-Latn-RS"/>
              </w:rPr>
              <w:t>2.040,00</w:t>
            </w:r>
            <w:r w:rsidRPr="00236CBA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A43F98" w:rsidRPr="00955161" w:rsidTr="007403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F98" w:rsidRDefault="00A43F98" w:rsidP="007403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F98" w:rsidRPr="00236CBA" w:rsidRDefault="00A43F98" w:rsidP="00740398">
            <w:pPr>
              <w:jc w:val="center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</w:tbl>
    <w:p w:rsidR="00ED61EF" w:rsidRDefault="00ED61EF" w:rsidP="00B359B2">
      <w:pPr>
        <w:rPr>
          <w:b/>
          <w:szCs w:val="24"/>
          <w:lang w:val="sl-SI"/>
        </w:rPr>
      </w:pPr>
    </w:p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3D1F8C">
        <w:rPr>
          <w:szCs w:val="24"/>
          <w:lang w:val="sl-SI"/>
        </w:rPr>
        <w:t>29.06.2017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B71802" w:rsidRDefault="00B359B2" w:rsidP="00B359B2">
      <w:pPr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</w:t>
      </w:r>
      <w:r w:rsidR="003D1F8C">
        <w:rPr>
          <w:sz w:val="22"/>
          <w:szCs w:val="22"/>
          <w:lang w:val="en-US"/>
        </w:rPr>
        <w:t>PROMEDIA, d.o.o. Kikinda, Kralja Petra I  114</w:t>
      </w:r>
      <w:r w:rsidR="003D1F8C">
        <w:rPr>
          <w:sz w:val="22"/>
          <w:szCs w:val="22"/>
          <w:lang w:val="en-US"/>
        </w:rPr>
        <w:t xml:space="preserve"> (</w:t>
      </w:r>
      <w:r w:rsidR="003D1F8C" w:rsidRPr="00A91923">
        <w:rPr>
          <w:szCs w:val="24"/>
          <w:lang w:val="sr-Latn-RS"/>
        </w:rPr>
        <w:t>za partije</w:t>
      </w:r>
      <w:r w:rsidR="003D1F8C">
        <w:rPr>
          <w:szCs w:val="24"/>
          <w:lang w:val="sr-Latn-RS"/>
        </w:rPr>
        <w:t xml:space="preserve"> 2 i 3)</w:t>
      </w:r>
    </w:p>
    <w:p w:rsidR="003D1F8C" w:rsidRDefault="003D1F8C" w:rsidP="003D1F8C">
      <w:pPr>
        <w:rPr>
          <w:szCs w:val="24"/>
          <w:lang w:val="sr-Latn-RS"/>
        </w:rPr>
      </w:pPr>
      <w:r>
        <w:rPr>
          <w:szCs w:val="24"/>
          <w:lang w:val="sr-Latn-RS"/>
        </w:rPr>
        <w:t>-</w:t>
      </w:r>
      <w:r w:rsidRPr="003D1F8C">
        <w:rPr>
          <w:sz w:val="22"/>
          <w:szCs w:val="22"/>
          <w:lang w:val="en-US"/>
        </w:rPr>
        <w:t xml:space="preserve"> </w:t>
      </w:r>
      <w:r w:rsidRPr="00D5481C">
        <w:rPr>
          <w:sz w:val="22"/>
          <w:szCs w:val="22"/>
          <w:lang w:val="en-US"/>
        </w:rPr>
        <w:t>LABTEH, d.o.o. N. Bgd, Milutina Milankovića 7b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A91923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4, 8, 9</w:t>
      </w:r>
      <w:r>
        <w:rPr>
          <w:szCs w:val="24"/>
          <w:lang w:val="sr-Latn-RS"/>
        </w:rPr>
        <w:t xml:space="preserve"> i </w:t>
      </w:r>
      <w:r>
        <w:rPr>
          <w:szCs w:val="24"/>
          <w:lang w:val="sr-Latn-RS"/>
        </w:rPr>
        <w:t>11</w:t>
      </w:r>
      <w:r>
        <w:rPr>
          <w:szCs w:val="24"/>
          <w:lang w:val="sr-Latn-RS"/>
        </w:rPr>
        <w:t>)</w:t>
      </w:r>
    </w:p>
    <w:p w:rsidR="003D1F8C" w:rsidRDefault="003D1F8C" w:rsidP="003D1F8C">
      <w:pPr>
        <w:rPr>
          <w:szCs w:val="24"/>
          <w:lang w:val="sr-Latn-RS"/>
        </w:rPr>
      </w:pPr>
      <w:r>
        <w:rPr>
          <w:szCs w:val="24"/>
          <w:lang w:val="sr-Latn-RS"/>
        </w:rPr>
        <w:t xml:space="preserve">- </w:t>
      </w:r>
      <w:r w:rsidRPr="00D5481C">
        <w:rPr>
          <w:sz w:val="22"/>
          <w:szCs w:val="22"/>
          <w:lang w:val="en-US"/>
        </w:rPr>
        <w:t>NEOMEDICA, d.o.o. Niš, Bul. sv. Cara Konstantina 82-86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A91923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5</w:t>
      </w:r>
      <w:r>
        <w:rPr>
          <w:szCs w:val="24"/>
          <w:lang w:val="sr-Latn-RS"/>
        </w:rPr>
        <w:t xml:space="preserve"> i 1</w:t>
      </w:r>
      <w:r>
        <w:rPr>
          <w:szCs w:val="24"/>
          <w:lang w:val="sr-Latn-RS"/>
        </w:rPr>
        <w:t>6</w:t>
      </w:r>
      <w:r>
        <w:rPr>
          <w:szCs w:val="24"/>
          <w:lang w:val="sr-Latn-RS"/>
        </w:rPr>
        <w:t>)</w:t>
      </w:r>
    </w:p>
    <w:p w:rsidR="003D1F8C" w:rsidRDefault="003D1F8C" w:rsidP="003D1F8C">
      <w:pPr>
        <w:rPr>
          <w:szCs w:val="24"/>
          <w:lang w:val="sr-Latn-RS"/>
        </w:rPr>
      </w:pPr>
      <w:r>
        <w:rPr>
          <w:szCs w:val="24"/>
          <w:lang w:val="sr-Latn-RS"/>
        </w:rPr>
        <w:t>-</w:t>
      </w:r>
      <w:r w:rsidRPr="003D1F8C">
        <w:rPr>
          <w:sz w:val="22"/>
          <w:szCs w:val="22"/>
          <w:lang w:val="en-US"/>
        </w:rPr>
        <w:t xml:space="preserve"> </w:t>
      </w:r>
      <w:r w:rsidRPr="00D5481C">
        <w:rPr>
          <w:sz w:val="22"/>
          <w:szCs w:val="22"/>
          <w:lang w:val="en-US"/>
        </w:rPr>
        <w:t>MIT, d.o.o. Novi Sad, Narodnog fronta 73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A91923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</w:t>
      </w:r>
      <w:r>
        <w:rPr>
          <w:szCs w:val="24"/>
          <w:lang w:val="sr-Latn-RS"/>
        </w:rPr>
        <w:t>7</w:t>
      </w:r>
      <w:r>
        <w:rPr>
          <w:szCs w:val="24"/>
          <w:lang w:val="sr-Latn-RS"/>
        </w:rPr>
        <w:t xml:space="preserve"> i </w:t>
      </w:r>
      <w:r>
        <w:rPr>
          <w:szCs w:val="24"/>
          <w:lang w:val="sr-Latn-RS"/>
        </w:rPr>
        <w:t>10</w:t>
      </w:r>
      <w:r>
        <w:rPr>
          <w:szCs w:val="24"/>
          <w:lang w:val="sr-Latn-RS"/>
        </w:rPr>
        <w:t>)</w:t>
      </w:r>
    </w:p>
    <w:p w:rsidR="003D1F8C" w:rsidRDefault="003D1F8C" w:rsidP="003D1F8C">
      <w:pPr>
        <w:rPr>
          <w:szCs w:val="24"/>
          <w:lang w:val="sr-Latn-RS"/>
        </w:rPr>
      </w:pPr>
      <w:r>
        <w:rPr>
          <w:szCs w:val="24"/>
          <w:lang w:val="sr-Latn-RS"/>
        </w:rPr>
        <w:t xml:space="preserve">- </w:t>
      </w:r>
      <w:r w:rsidRPr="00D5481C">
        <w:rPr>
          <w:sz w:val="22"/>
          <w:szCs w:val="22"/>
          <w:lang w:val="en-US"/>
        </w:rPr>
        <w:t>SUPERLAB, N. Bgd, Milutina Milankovića 25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A91923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</w:t>
      </w:r>
      <w:r w:rsidR="00FF3B12">
        <w:rPr>
          <w:szCs w:val="24"/>
          <w:lang w:val="sr-Latn-RS"/>
        </w:rPr>
        <w:t>12, 13</w:t>
      </w:r>
      <w:r>
        <w:rPr>
          <w:szCs w:val="24"/>
          <w:lang w:val="sr-Latn-RS"/>
        </w:rPr>
        <w:t xml:space="preserve"> i 1</w:t>
      </w:r>
      <w:r w:rsidR="00FF3B12">
        <w:rPr>
          <w:szCs w:val="24"/>
          <w:lang w:val="sr-Latn-RS"/>
        </w:rPr>
        <w:t>4</w:t>
      </w:r>
      <w:r>
        <w:rPr>
          <w:szCs w:val="24"/>
          <w:lang w:val="sr-Latn-RS"/>
        </w:rPr>
        <w:t>)</w:t>
      </w:r>
    </w:p>
    <w:p w:rsidR="003D1F8C" w:rsidRPr="00A91923" w:rsidRDefault="003D1F8C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3D1F8C" w:rsidRPr="00A91923" w:rsidRDefault="003D1F8C" w:rsidP="00B359B2">
      <w:pPr>
        <w:rPr>
          <w:b/>
          <w:szCs w:val="24"/>
          <w:lang w:val="sl-SI"/>
        </w:rPr>
      </w:pPr>
    </w:p>
    <w:p w:rsidR="003D1F8C" w:rsidRDefault="003D1F8C" w:rsidP="003D1F8C">
      <w:pPr>
        <w:rPr>
          <w:szCs w:val="24"/>
          <w:lang w:val="sr-Latn-RS"/>
        </w:rPr>
      </w:pPr>
      <w:r w:rsidRPr="00A91923">
        <w:rPr>
          <w:szCs w:val="24"/>
          <w:lang w:val="sl-SI"/>
        </w:rPr>
        <w:t>- Naziv ponuđača:</w:t>
      </w:r>
      <w:r w:rsidR="00FF3B12" w:rsidRPr="00FF3B12">
        <w:rPr>
          <w:sz w:val="22"/>
          <w:szCs w:val="22"/>
          <w:lang w:val="en-US"/>
        </w:rPr>
        <w:t xml:space="preserve"> </w:t>
      </w:r>
      <w:r w:rsidR="00FF3B12" w:rsidRPr="00FF3B12">
        <w:rPr>
          <w:b/>
          <w:sz w:val="22"/>
          <w:szCs w:val="22"/>
          <w:lang w:val="en-US"/>
        </w:rPr>
        <w:t>PROMEDIA</w:t>
      </w:r>
      <w:r w:rsidRPr="00A91923">
        <w:rPr>
          <w:szCs w:val="24"/>
          <w:lang w:val="sr-Latn-RS"/>
        </w:rPr>
        <w:t xml:space="preserve">, d.o.o. </w:t>
      </w:r>
      <w:r>
        <w:rPr>
          <w:sz w:val="22"/>
          <w:szCs w:val="22"/>
          <w:lang w:val="en-US"/>
        </w:rPr>
        <w:t>(</w:t>
      </w:r>
      <w:r w:rsidRPr="00A91923">
        <w:rPr>
          <w:szCs w:val="24"/>
          <w:lang w:val="sr-Latn-RS"/>
        </w:rPr>
        <w:t>za partije</w:t>
      </w:r>
      <w:r>
        <w:rPr>
          <w:szCs w:val="24"/>
          <w:lang w:val="sr-Latn-RS"/>
        </w:rPr>
        <w:t xml:space="preserve"> 2 i 3)</w:t>
      </w:r>
    </w:p>
    <w:p w:rsidR="00FF3B12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Adresa: </w:t>
      </w:r>
      <w:r w:rsidR="00FF3B12">
        <w:rPr>
          <w:szCs w:val="24"/>
          <w:lang w:val="sl-SI"/>
        </w:rPr>
        <w:t>Kikinda</w:t>
      </w:r>
    </w:p>
    <w:p w:rsidR="00FF3B12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Ulica i broj: </w:t>
      </w:r>
      <w:r w:rsidR="00FF3B12" w:rsidRPr="00FF3B12">
        <w:rPr>
          <w:szCs w:val="24"/>
          <w:lang w:val="sl-SI"/>
        </w:rPr>
        <w:t>Kralja Petra I  114</w:t>
      </w:r>
    </w:p>
    <w:p w:rsidR="003D1F8C" w:rsidRPr="00A91923" w:rsidRDefault="00FF3B12" w:rsidP="003D1F8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100579471</w:t>
      </w:r>
    </w:p>
    <w:p w:rsidR="003D1F8C" w:rsidRPr="00A91923" w:rsidRDefault="00FF3B12" w:rsidP="003D1F8C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087042210</w:t>
      </w:r>
    </w:p>
    <w:p w:rsidR="0043163F" w:rsidRDefault="0043163F" w:rsidP="00B359B2">
      <w:pPr>
        <w:jc w:val="both"/>
        <w:rPr>
          <w:szCs w:val="24"/>
          <w:lang w:val="sl-SI"/>
        </w:rPr>
      </w:pPr>
    </w:p>
    <w:p w:rsidR="003D1F8C" w:rsidRPr="00A91923" w:rsidRDefault="003D1F8C" w:rsidP="003D1F8C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LABTEH</w:t>
      </w:r>
      <w:r w:rsidRPr="00A91923">
        <w:rPr>
          <w:szCs w:val="24"/>
          <w:lang w:val="sl-SI"/>
        </w:rPr>
        <w:t xml:space="preserve"> 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</w:t>
      </w:r>
      <w:r w:rsidR="00FF3B12">
        <w:rPr>
          <w:szCs w:val="24"/>
          <w:lang w:val="sr-Latn-RS"/>
        </w:rPr>
        <w:t xml:space="preserve"> </w:t>
      </w:r>
      <w:r w:rsidR="00FF3B12">
        <w:rPr>
          <w:szCs w:val="24"/>
          <w:lang w:val="sr-Latn-RS"/>
        </w:rPr>
        <w:t>4, 8, 9 i 11</w:t>
      </w:r>
      <w:r w:rsidRPr="00A91923">
        <w:rPr>
          <w:szCs w:val="24"/>
          <w:lang w:val="sr-Latn-RS"/>
        </w:rPr>
        <w:t>)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Beograd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Gandijeva 144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101672681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07473575</w:t>
      </w:r>
    </w:p>
    <w:p w:rsidR="003D1F8C" w:rsidRDefault="003D1F8C" w:rsidP="003D1F8C">
      <w:pPr>
        <w:jc w:val="both"/>
        <w:rPr>
          <w:szCs w:val="24"/>
          <w:lang w:val="sl-SI"/>
        </w:rPr>
      </w:pPr>
    </w:p>
    <w:p w:rsidR="003D1F8C" w:rsidRPr="00A91923" w:rsidRDefault="003D1F8C" w:rsidP="003D1F8C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NEOMEDICA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</w:t>
      </w:r>
      <w:r w:rsidR="00FF3B12">
        <w:rPr>
          <w:szCs w:val="24"/>
          <w:lang w:val="sr-Latn-RS"/>
        </w:rPr>
        <w:t xml:space="preserve"> </w:t>
      </w:r>
      <w:r w:rsidR="00FF3B12">
        <w:rPr>
          <w:szCs w:val="24"/>
          <w:lang w:val="sr-Latn-RS"/>
        </w:rPr>
        <w:t>5 i 16</w:t>
      </w:r>
      <w:r w:rsidRPr="00A91923">
        <w:rPr>
          <w:szCs w:val="24"/>
          <w:lang w:val="sr-Latn-RS"/>
        </w:rPr>
        <w:t>)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Niš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Bulevar sv. Cara Konstantina 82-86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101531456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17290100</w:t>
      </w:r>
    </w:p>
    <w:p w:rsidR="003D1F8C" w:rsidRDefault="003D1F8C" w:rsidP="003D1F8C">
      <w:pPr>
        <w:jc w:val="both"/>
        <w:rPr>
          <w:szCs w:val="24"/>
          <w:lang w:val="sl-SI"/>
        </w:rPr>
      </w:pPr>
    </w:p>
    <w:p w:rsidR="00FF3B12" w:rsidRDefault="00FF3B12" w:rsidP="003D1F8C">
      <w:pPr>
        <w:jc w:val="both"/>
        <w:rPr>
          <w:szCs w:val="24"/>
          <w:lang w:val="sl-SI"/>
        </w:rPr>
      </w:pPr>
    </w:p>
    <w:p w:rsidR="00FF3B12" w:rsidRDefault="00FF3B12" w:rsidP="003D1F8C">
      <w:pPr>
        <w:jc w:val="both"/>
        <w:rPr>
          <w:szCs w:val="24"/>
          <w:lang w:val="sl-SI"/>
        </w:rPr>
      </w:pPr>
    </w:p>
    <w:p w:rsidR="00FF3B12" w:rsidRDefault="00FF3B12" w:rsidP="003D1F8C">
      <w:pPr>
        <w:jc w:val="both"/>
        <w:rPr>
          <w:szCs w:val="24"/>
          <w:lang w:val="sl-SI"/>
        </w:rPr>
      </w:pPr>
    </w:p>
    <w:p w:rsidR="00FF3B12" w:rsidRPr="00A91923" w:rsidRDefault="00FF3B12" w:rsidP="003D1F8C">
      <w:pPr>
        <w:jc w:val="both"/>
        <w:rPr>
          <w:szCs w:val="24"/>
          <w:lang w:val="sl-SI"/>
        </w:rPr>
      </w:pPr>
      <w:bookmarkStart w:id="0" w:name="_GoBack"/>
      <w:bookmarkEnd w:id="0"/>
    </w:p>
    <w:p w:rsidR="003D1F8C" w:rsidRPr="00A91923" w:rsidRDefault="003D1F8C" w:rsidP="003D1F8C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MIT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Pr="00A91923">
        <w:rPr>
          <w:szCs w:val="24"/>
          <w:lang w:val="sr-Latn-RS"/>
        </w:rPr>
        <w:t xml:space="preserve"> (za partije 7 i 10)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Sad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Narodnog fronta 73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100456236</w:t>
      </w:r>
    </w:p>
    <w:p w:rsidR="003D1F8C" w:rsidRDefault="003D1F8C" w:rsidP="003D1F8C">
      <w:pPr>
        <w:tabs>
          <w:tab w:val="left" w:pos="2892"/>
        </w:tabs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Matični broj: 08719683</w:t>
      </w:r>
      <w:r>
        <w:rPr>
          <w:szCs w:val="24"/>
          <w:lang w:val="sl-SI"/>
        </w:rPr>
        <w:tab/>
      </w:r>
    </w:p>
    <w:p w:rsidR="003D1F8C" w:rsidRPr="00A91923" w:rsidRDefault="003D1F8C" w:rsidP="003D1F8C">
      <w:pPr>
        <w:tabs>
          <w:tab w:val="left" w:pos="2892"/>
        </w:tabs>
        <w:jc w:val="both"/>
        <w:rPr>
          <w:szCs w:val="24"/>
          <w:lang w:val="sl-SI"/>
        </w:rPr>
      </w:pPr>
    </w:p>
    <w:p w:rsidR="003D1F8C" w:rsidRPr="00A91923" w:rsidRDefault="003D1F8C" w:rsidP="003D1F8C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Pr="00A91923">
        <w:rPr>
          <w:b/>
          <w:szCs w:val="24"/>
          <w:lang w:val="sl-SI"/>
        </w:rPr>
        <w:t>SUPERLAB</w:t>
      </w:r>
      <w:r w:rsidRPr="00A91923">
        <w:rPr>
          <w:b/>
          <w:szCs w:val="24"/>
        </w:rPr>
        <w:t>, d.o.o</w:t>
      </w:r>
      <w:r w:rsidRPr="00A91923">
        <w:rPr>
          <w:szCs w:val="24"/>
        </w:rPr>
        <w:t>.</w:t>
      </w:r>
      <w:r w:rsidR="00FF3B12">
        <w:rPr>
          <w:szCs w:val="24"/>
          <w:lang w:val="sr-Latn-RS"/>
        </w:rPr>
        <w:t xml:space="preserve"> (za partije </w:t>
      </w:r>
      <w:r w:rsidR="00FF3B12">
        <w:rPr>
          <w:szCs w:val="24"/>
          <w:lang w:val="sr-Latn-RS"/>
        </w:rPr>
        <w:t>12, 13 i 14</w:t>
      </w:r>
      <w:r w:rsidRPr="00A91923">
        <w:rPr>
          <w:szCs w:val="24"/>
          <w:lang w:val="sr-Latn-RS"/>
        </w:rPr>
        <w:t>)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Adresa: Novi Beograd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 i broj: Milutina Milankovića 25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PIB: 101822498</w:t>
      </w:r>
    </w:p>
    <w:p w:rsidR="003D1F8C" w:rsidRPr="00A91923" w:rsidRDefault="003D1F8C" w:rsidP="003D1F8C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Matični broj: 17051717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007FC"/>
    <w:rsid w:val="003210C2"/>
    <w:rsid w:val="0038720F"/>
    <w:rsid w:val="003D1F8C"/>
    <w:rsid w:val="003F3DBA"/>
    <w:rsid w:val="00402E7D"/>
    <w:rsid w:val="0043163F"/>
    <w:rsid w:val="006B5FEC"/>
    <w:rsid w:val="00732240"/>
    <w:rsid w:val="00737179"/>
    <w:rsid w:val="00783584"/>
    <w:rsid w:val="00794521"/>
    <w:rsid w:val="007C0132"/>
    <w:rsid w:val="007C358E"/>
    <w:rsid w:val="00884B69"/>
    <w:rsid w:val="008D5AB2"/>
    <w:rsid w:val="00975706"/>
    <w:rsid w:val="009A715F"/>
    <w:rsid w:val="00A43F98"/>
    <w:rsid w:val="00A91923"/>
    <w:rsid w:val="00AD6F1B"/>
    <w:rsid w:val="00B359B2"/>
    <w:rsid w:val="00B71802"/>
    <w:rsid w:val="00C60570"/>
    <w:rsid w:val="00D53DE0"/>
    <w:rsid w:val="00D66A30"/>
    <w:rsid w:val="00DB4138"/>
    <w:rsid w:val="00E149D1"/>
    <w:rsid w:val="00ED61EF"/>
    <w:rsid w:val="00F16E10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2016-03-15T11:44:00Z</cp:lastPrinted>
  <dcterms:created xsi:type="dcterms:W3CDTF">2015-12-24T13:08:00Z</dcterms:created>
  <dcterms:modified xsi:type="dcterms:W3CDTF">2017-07-24T12:42:00Z</dcterms:modified>
</cp:coreProperties>
</file>