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7E13D5">
        <w:rPr>
          <w:szCs w:val="24"/>
          <w:lang w:val="sl-SI"/>
        </w:rPr>
        <w:t>25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7E13D5" w:rsidRPr="007E13D5" w:rsidRDefault="007E13D5" w:rsidP="007E13D5">
      <w:pPr>
        <w:spacing w:before="100" w:beforeAutospacing="1" w:after="100" w:afterAutospacing="1"/>
        <w:rPr>
          <w:rFonts w:eastAsia="Calibri"/>
          <w:szCs w:val="24"/>
          <w:lang w:val="sl-SI"/>
        </w:rPr>
      </w:pPr>
      <w:r w:rsidRPr="007E13D5">
        <w:rPr>
          <w:rFonts w:eastAsia="Calibri"/>
          <w:szCs w:val="24"/>
          <w:lang w:val="sl-SI"/>
        </w:rPr>
        <w:t>Tekstilni materijal</w:t>
      </w:r>
    </w:p>
    <w:p w:rsidR="003A363A" w:rsidRDefault="007E13D5" w:rsidP="007E13D5">
      <w:pPr>
        <w:rPr>
          <w:b/>
          <w:szCs w:val="24"/>
          <w:lang w:val="sl-SI"/>
        </w:rPr>
      </w:pPr>
      <w:r w:rsidRPr="007E13D5">
        <w:rPr>
          <w:szCs w:val="24"/>
          <w:lang w:val="sl-SI" w:eastAsia="sr-Latn-CS"/>
        </w:rPr>
        <w:t>Tekstilni materijal  - 19260000</w:t>
      </w:r>
    </w:p>
    <w:p w:rsidR="007E13D5" w:rsidRDefault="007E13D5" w:rsidP="00BA792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BA7924" w:rsidRDefault="00A057AF" w:rsidP="007C013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A057AF">
        <w:rPr>
          <w:szCs w:val="24"/>
          <w:lang w:val="sr-Latn-CS"/>
        </w:rPr>
        <w:t>646.480,00 dinara</w:t>
      </w:r>
    </w:p>
    <w:p w:rsidR="00A057AF" w:rsidRPr="00A057AF" w:rsidRDefault="00A057AF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9F7429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645C0" w:rsidP="00E645C0">
            <w:pPr>
              <w:jc w:val="right"/>
              <w:rPr>
                <w:szCs w:val="24"/>
                <w:lang w:val="en-US"/>
              </w:rPr>
            </w:pPr>
            <w:r w:rsidRPr="00E645C0">
              <w:rPr>
                <w:color w:val="000000"/>
                <w:szCs w:val="24"/>
                <w:lang w:val="sr-Latn-RS"/>
              </w:rPr>
              <w:t>597.540,00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E645C0" w:rsidP="00167D44">
            <w:pPr>
              <w:jc w:val="right"/>
              <w:rPr>
                <w:szCs w:val="24"/>
                <w:lang w:val="en-US"/>
              </w:rPr>
            </w:pPr>
            <w:r w:rsidRPr="00E645C0">
              <w:rPr>
                <w:color w:val="000000"/>
                <w:szCs w:val="24"/>
                <w:lang w:val="sr-Latn-RS"/>
              </w:rPr>
              <w:t>524.490,00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right"/>
              <w:rPr>
                <w:szCs w:val="24"/>
                <w:lang w:val="en-US"/>
              </w:rPr>
            </w:pPr>
            <w:r w:rsidRPr="00E645C0">
              <w:rPr>
                <w:color w:val="000000"/>
                <w:szCs w:val="24"/>
                <w:lang w:val="sr-Latn-RS"/>
              </w:rPr>
              <w:t>597.540,00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right"/>
              <w:rPr>
                <w:szCs w:val="24"/>
                <w:lang w:val="en-US"/>
              </w:rPr>
            </w:pPr>
            <w:r w:rsidRPr="00E645C0">
              <w:rPr>
                <w:color w:val="000000"/>
                <w:szCs w:val="24"/>
                <w:lang w:val="sr-Latn-RS"/>
              </w:rPr>
              <w:t>524.490,00</w:t>
            </w:r>
            <w:r w:rsidRPr="0013720C">
              <w:rPr>
                <w:color w:val="000000"/>
                <w:szCs w:val="24"/>
                <w:lang w:val="sr-Latn-RS"/>
              </w:rPr>
              <w:t xml:space="preserve">,00 </w:t>
            </w:r>
            <w:r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3A363A">
        <w:rPr>
          <w:szCs w:val="24"/>
          <w:lang w:val="sl-SI"/>
        </w:rPr>
        <w:t>2</w:t>
      </w:r>
      <w:r w:rsidR="00BA7924">
        <w:rPr>
          <w:szCs w:val="24"/>
          <w:lang w:val="sl-SI"/>
        </w:rPr>
        <w:t>4</w:t>
      </w:r>
      <w:r w:rsidR="00DB4138">
        <w:rPr>
          <w:szCs w:val="24"/>
          <w:lang w:val="sl-SI"/>
        </w:rPr>
        <w:t>.0</w:t>
      </w:r>
      <w:r w:rsidR="00E645C0">
        <w:rPr>
          <w:szCs w:val="24"/>
          <w:lang w:val="sl-SI"/>
        </w:rPr>
        <w:t>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645C0">
        <w:rPr>
          <w:szCs w:val="24"/>
          <w:lang w:val="sl-SI"/>
        </w:rPr>
        <w:t>01.06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Naziv ponuđača: TEKIG VELETEKS,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E645C0" w:rsidP="00E645C0">
      <w:pPr>
        <w:jc w:val="both"/>
        <w:rPr>
          <w:sz w:val="22"/>
          <w:szCs w:val="22"/>
          <w:lang w:val="sl-SI"/>
        </w:rPr>
      </w:pPr>
      <w:r w:rsidRPr="00E645C0">
        <w:rPr>
          <w:szCs w:val="24"/>
          <w:lang w:val="sl-SI"/>
        </w:rPr>
        <w:t>- Ulica i broj: Jasenička 15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PIB: 100050538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Matični broj: 07778848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  <w:bookmarkStart w:id="0" w:name="_GoBack"/>
      <w:bookmarkEnd w:id="0"/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B4138"/>
    <w:rsid w:val="00E149D1"/>
    <w:rsid w:val="00E645C0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208</Words>
  <Characters>1187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21</cp:revision>
  <cp:lastPrinted>2016-04-07T12:34:00Z</cp:lastPrinted>
  <dcterms:created xsi:type="dcterms:W3CDTF">2015-12-24T13:08:00Z</dcterms:created>
  <dcterms:modified xsi:type="dcterms:W3CDTF">2016-06-02T07:33:00Z</dcterms:modified>
</cp:coreProperties>
</file>