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64" w:rsidRPr="007A7D61" w:rsidRDefault="006F1B64" w:rsidP="00162C92">
      <w:pPr>
        <w:jc w:val="both"/>
        <w:rPr>
          <w:lang w:val="sr-Latn-CS"/>
        </w:rPr>
      </w:pPr>
    </w:p>
    <w:p w:rsidR="006F1B64" w:rsidRPr="007A7D61" w:rsidRDefault="006F1B64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241D92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283f" cropbottom="-6283f" cropleft="-148f" cropright="-148f"/>
          </v:shape>
        </w:pict>
      </w:r>
    </w:p>
    <w:p w:rsidR="006F1B64" w:rsidRPr="007A7D61" w:rsidRDefault="006F1B64" w:rsidP="00162C92">
      <w:pPr>
        <w:framePr w:h="1560" w:hRule="exact" w:hSpace="180" w:wrap="auto" w:vAnchor="text" w:hAnchor="page" w:x="2017" w:y="94"/>
        <w:jc w:val="both"/>
      </w:pPr>
    </w:p>
    <w:p w:rsidR="006F1B64" w:rsidRPr="007A7D61" w:rsidRDefault="006F1B64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6F1B64" w:rsidRPr="007A7D61" w:rsidRDefault="006F1B64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6F1B64" w:rsidRPr="007A7D61" w:rsidRDefault="006F1B64" w:rsidP="00162C92">
      <w:pPr>
        <w:jc w:val="both"/>
      </w:pPr>
      <w:r w:rsidRPr="007A7D61">
        <w:t>Telefoni:  Direktor Instituta        3615-049</w:t>
      </w:r>
    </w:p>
    <w:p w:rsidR="006F1B64" w:rsidRPr="007A7D61" w:rsidRDefault="006F1B64" w:rsidP="00162C92">
      <w:pPr>
        <w:jc w:val="both"/>
        <w:rPr>
          <w:i/>
          <w:iCs/>
        </w:rPr>
      </w:pPr>
      <w:r w:rsidRPr="007A7D61">
        <w:t>Pomoćnik direktora    3615-046</w:t>
      </w:r>
    </w:p>
    <w:p w:rsidR="006F1B64" w:rsidRPr="007A7D61" w:rsidRDefault="006F1B64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6F1B64" w:rsidRPr="007A7D61" w:rsidRDefault="006F1B64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2148/3</w:t>
      </w:r>
    </w:p>
    <w:p w:rsidR="006F1B64" w:rsidRPr="00784836" w:rsidRDefault="006F1B64" w:rsidP="00162C92">
      <w:pPr>
        <w:jc w:val="both"/>
        <w:rPr>
          <w:b/>
          <w:bCs/>
        </w:rPr>
      </w:pPr>
      <w:r w:rsidRPr="007A7D61">
        <w:t xml:space="preserve">Datum: </w:t>
      </w:r>
      <w:r>
        <w:t>1</w:t>
      </w:r>
      <w:r>
        <w:rPr>
          <w:lang/>
        </w:rPr>
        <w:t>7</w:t>
      </w:r>
      <w:r>
        <w:t>.07.2015.</w:t>
      </w: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pStyle w:val="Heading2"/>
        <w:jc w:val="center"/>
      </w:pPr>
    </w:p>
    <w:p w:rsidR="006F1B64" w:rsidRPr="007A7D61" w:rsidRDefault="006F1B64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6F1B64" w:rsidRPr="009A1647" w:rsidRDefault="006F1B64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6F1B64" w:rsidRPr="007A7D61" w:rsidRDefault="006F1B64" w:rsidP="00B12EF6">
      <w:pPr>
        <w:pStyle w:val="Heading2"/>
        <w:jc w:val="center"/>
      </w:pPr>
      <w:r>
        <w:t>LABORATORIJSKOG POTROŠNOG MATERIJALA</w:t>
      </w:r>
    </w:p>
    <w:p w:rsidR="006F1B64" w:rsidRPr="007A7D61" w:rsidRDefault="006F1B64" w:rsidP="00B12EF6">
      <w:pPr>
        <w:jc w:val="center"/>
        <w:rPr>
          <w:b/>
          <w:bCs/>
          <w:lang w:val="sl-SI"/>
        </w:rPr>
      </w:pPr>
    </w:p>
    <w:p w:rsidR="006F1B64" w:rsidRDefault="006F1B64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pregovarački postupak bez objavljivanja poziva za podnošenje ponuda </w:t>
      </w:r>
    </w:p>
    <w:p w:rsidR="006F1B64" w:rsidRPr="007A7D61" w:rsidRDefault="006F1B64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JN br. 8/2015</w:t>
      </w:r>
    </w:p>
    <w:p w:rsidR="006F1B64" w:rsidRPr="007A7D61" w:rsidRDefault="006F1B64" w:rsidP="00B12EF6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lang w:val="sl-SI"/>
        </w:rPr>
      </w:pPr>
    </w:p>
    <w:p w:rsidR="006F1B64" w:rsidRDefault="006F1B64" w:rsidP="00162C92">
      <w:pPr>
        <w:pStyle w:val="Heading1"/>
        <w:jc w:val="left"/>
        <w:rPr>
          <w:b w:val="0"/>
          <w:bCs w:val="0"/>
        </w:rPr>
      </w:pPr>
    </w:p>
    <w:p w:rsidR="006F1B64" w:rsidRDefault="006F1B64" w:rsidP="003D7A64">
      <w:pPr>
        <w:rPr>
          <w:lang w:val="sl-SI"/>
        </w:rPr>
      </w:pPr>
    </w:p>
    <w:p w:rsidR="006F1B64" w:rsidRDefault="006F1B64" w:rsidP="003D7A64">
      <w:pPr>
        <w:rPr>
          <w:lang w:val="sl-SI"/>
        </w:rPr>
      </w:pPr>
    </w:p>
    <w:p w:rsidR="006F1B64" w:rsidRPr="003D7A64" w:rsidRDefault="006F1B64" w:rsidP="003D7A64">
      <w:pPr>
        <w:rPr>
          <w:lang w:val="sl-SI"/>
        </w:rPr>
      </w:pPr>
    </w:p>
    <w:p w:rsidR="006F1B64" w:rsidRDefault="006F1B64" w:rsidP="00162C92">
      <w:pPr>
        <w:pStyle w:val="Heading1"/>
        <w:jc w:val="left"/>
      </w:pPr>
      <w:r w:rsidRPr="007A7D61">
        <w:t xml:space="preserve">                               </w:t>
      </w:r>
    </w:p>
    <w:p w:rsidR="006F1B64" w:rsidRPr="007A7D61" w:rsidRDefault="006F1B64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6F1B64" w:rsidRPr="007A7D61" w:rsidRDefault="006F1B64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6F1B64" w:rsidRPr="007A7D61" w:rsidRDefault="006F1B64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6F1B64" w:rsidRPr="007A7D61" w:rsidRDefault="006F1B64" w:rsidP="00162C92">
      <w:pPr>
        <w:ind w:left="360"/>
        <w:rPr>
          <w:lang w:val="sl-SI"/>
        </w:rPr>
      </w:pPr>
    </w:p>
    <w:p w:rsidR="006F1B64" w:rsidRPr="007A7D61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6F1B64" w:rsidRPr="007A7D61" w:rsidRDefault="006F1B64" w:rsidP="00162C92">
      <w:pPr>
        <w:ind w:left="360"/>
        <w:rPr>
          <w:lang w:val="sl-SI"/>
        </w:rPr>
      </w:pPr>
    </w:p>
    <w:p w:rsidR="006F1B64" w:rsidRPr="007A7D61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6F1B64" w:rsidRPr="007A7D61" w:rsidRDefault="006F1B64" w:rsidP="00162C92">
      <w:pPr>
        <w:ind w:left="360"/>
        <w:rPr>
          <w:lang w:val="sl-SI"/>
        </w:rPr>
      </w:pPr>
    </w:p>
    <w:p w:rsidR="006F1B64" w:rsidRPr="007A7D61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6F1B64" w:rsidRPr="007A7D61" w:rsidRDefault="006F1B64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6F1B64" w:rsidRPr="007A7D61" w:rsidRDefault="006F1B64" w:rsidP="00162C92">
      <w:pPr>
        <w:ind w:left="360"/>
        <w:rPr>
          <w:lang w:val="sl-SI"/>
        </w:rPr>
      </w:pPr>
    </w:p>
    <w:p w:rsidR="006F1B64" w:rsidRDefault="006F1B6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6F1B64" w:rsidRPr="007A7D61" w:rsidRDefault="006F1B64" w:rsidP="00027D05">
      <w:pPr>
        <w:ind w:left="360"/>
        <w:rPr>
          <w:lang w:val="sl-SI"/>
        </w:rPr>
      </w:pPr>
    </w:p>
    <w:p w:rsidR="006F1B64" w:rsidRPr="007A7D61" w:rsidRDefault="006F1B64" w:rsidP="00027D05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6F1B64" w:rsidRPr="007A7D61" w:rsidRDefault="006F1B64" w:rsidP="00027D05">
      <w:pPr>
        <w:rPr>
          <w:lang w:val="sl-SI"/>
        </w:rPr>
      </w:pPr>
    </w:p>
    <w:p w:rsidR="006F1B64" w:rsidRPr="007A7D61" w:rsidRDefault="006F1B64" w:rsidP="00027D05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6F1B64" w:rsidRPr="007A7D61" w:rsidRDefault="006F1B64" w:rsidP="00027D05">
      <w:pPr>
        <w:ind w:left="360"/>
        <w:rPr>
          <w:lang w:val="sl-SI"/>
        </w:rPr>
      </w:pPr>
    </w:p>
    <w:p w:rsidR="006F1B64" w:rsidRPr="00887655" w:rsidRDefault="006F1B64" w:rsidP="00027D05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F1B64" w:rsidRPr="00887655" w:rsidRDefault="006F1B64" w:rsidP="00027D05">
      <w:pPr>
        <w:jc w:val="both"/>
        <w:rPr>
          <w:rFonts w:eastAsia="TimesNewRomanPSMT"/>
          <w:lang w:val="sr-Latn-CS"/>
        </w:rPr>
      </w:pPr>
    </w:p>
    <w:p w:rsidR="006F1B64" w:rsidRDefault="006F1B64" w:rsidP="00027D05">
      <w:pPr>
        <w:ind w:left="360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F1B64" w:rsidRPr="00B00D53" w:rsidRDefault="006F1B64" w:rsidP="00027D05">
      <w:pPr>
        <w:rPr>
          <w:sz w:val="22"/>
          <w:szCs w:val="22"/>
          <w:lang w:val="sl-SI"/>
        </w:rPr>
      </w:pPr>
    </w:p>
    <w:p w:rsidR="006F1B64" w:rsidRPr="00DA736F" w:rsidRDefault="006F1B64" w:rsidP="00027D05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6F1B64" w:rsidRDefault="006F1B64" w:rsidP="00027D05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6F1B64" w:rsidRPr="00B00D53" w:rsidRDefault="006F1B64" w:rsidP="00027D05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</w:t>
      </w:r>
      <w:r w:rsidRPr="00B00D53">
        <w:rPr>
          <w:sz w:val="22"/>
          <w:szCs w:val="22"/>
          <w:lang w:val="sl-SI"/>
        </w:rPr>
        <w:t xml:space="preserve">-    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6F1B64" w:rsidRDefault="006F1B64" w:rsidP="00027D05">
      <w:pPr>
        <w:ind w:firstLine="360"/>
        <w:jc w:val="both"/>
        <w:rPr>
          <w:sz w:val="22"/>
          <w:szCs w:val="22"/>
          <w:lang w:val="sl-SI"/>
        </w:rPr>
      </w:pPr>
    </w:p>
    <w:p w:rsidR="006F1B64" w:rsidRPr="00B00D53" w:rsidRDefault="006F1B64" w:rsidP="00027D05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sz w:val="22"/>
          <w:szCs w:val="22"/>
          <w:lang w:val="sl-SI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6F1B64" w:rsidRPr="00691AD4" w:rsidRDefault="006F1B64" w:rsidP="00027D05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6F1B64" w:rsidRPr="00B00D53" w:rsidRDefault="006F1B64" w:rsidP="00027D05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-   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6F1B64" w:rsidRPr="00B00D53" w:rsidRDefault="006F1B64" w:rsidP="00027D05">
      <w:pPr>
        <w:jc w:val="both"/>
        <w:rPr>
          <w:sz w:val="22"/>
          <w:szCs w:val="22"/>
          <w:lang w:val="sl-SI"/>
        </w:rPr>
      </w:pPr>
    </w:p>
    <w:p w:rsidR="006F1B64" w:rsidRPr="00B00D53" w:rsidRDefault="006F1B64" w:rsidP="00027D05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 -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6F1B64" w:rsidRPr="00B00D53" w:rsidRDefault="006F1B64" w:rsidP="00027D05">
      <w:pPr>
        <w:jc w:val="both"/>
        <w:rPr>
          <w:rFonts w:eastAsia="TimesNewRomanPSMT"/>
          <w:sz w:val="22"/>
          <w:szCs w:val="22"/>
          <w:lang w:val="sr-Latn-CS"/>
        </w:rPr>
      </w:pPr>
    </w:p>
    <w:p w:rsidR="006F1B64" w:rsidRPr="00B00D53" w:rsidRDefault="006F1B64" w:rsidP="00027D05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sz w:val="22"/>
          <w:szCs w:val="22"/>
          <w:lang w:val="sr-Latn-CS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6F1B64" w:rsidRPr="0020580A" w:rsidRDefault="006F1B64" w:rsidP="00027D05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lang w:val="sr-Latn-CS"/>
        </w:rPr>
        <w:t>-</w:t>
      </w:r>
      <w:r w:rsidRPr="00B00D53">
        <w:rPr>
          <w:lang w:val="sl-SI"/>
        </w:rPr>
        <w:tab/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6F1B64" w:rsidRPr="0020580A" w:rsidRDefault="006F1B64" w:rsidP="00027D05">
      <w:pPr>
        <w:pStyle w:val="ListParagraph"/>
        <w:ind w:left="360"/>
        <w:rPr>
          <w:color w:val="FF0000"/>
          <w:sz w:val="22"/>
          <w:szCs w:val="22"/>
          <w:lang w:val="sl-SI"/>
        </w:rPr>
      </w:pPr>
      <w:r w:rsidRPr="00B00D53">
        <w:rPr>
          <w:lang w:val="sl-SI"/>
        </w:rPr>
        <w:t>-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6F1B64" w:rsidRPr="00445592" w:rsidRDefault="006F1B64" w:rsidP="00920CE1">
      <w:pPr>
        <w:ind w:left="735"/>
        <w:rPr>
          <w:color w:val="FF0000"/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3E63EF">
      <w:pPr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</w:p>
    <w:p w:rsidR="006F1B64" w:rsidRDefault="006F1B64" w:rsidP="00162C92">
      <w:pPr>
        <w:jc w:val="center"/>
        <w:rPr>
          <w:b/>
          <w:bCs/>
          <w:lang w:val="sl-SI"/>
        </w:rPr>
      </w:pPr>
    </w:p>
    <w:p w:rsidR="006F1B64" w:rsidRDefault="006F1B64" w:rsidP="00162C92">
      <w:pPr>
        <w:jc w:val="center"/>
        <w:rPr>
          <w:b/>
          <w:bCs/>
          <w:lang w:val="sl-SI"/>
        </w:rPr>
      </w:pPr>
    </w:p>
    <w:p w:rsidR="006F1B64" w:rsidRDefault="006F1B64" w:rsidP="00162C92">
      <w:pPr>
        <w:jc w:val="center"/>
        <w:rPr>
          <w:b/>
          <w:bCs/>
          <w:lang w:val="sl-SI"/>
        </w:rPr>
      </w:pPr>
    </w:p>
    <w:p w:rsidR="006F1B64" w:rsidRDefault="006F1B64" w:rsidP="00162C92">
      <w:pPr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F92446" w:rsidRDefault="006F1B6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6F1B64" w:rsidRPr="00F92446" w:rsidRDefault="006F1B6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6F1B64" w:rsidRPr="00F92446" w:rsidRDefault="006F1B6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6F1B64" w:rsidRPr="00F92446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pregovarački postupak bez objavljivanja poziva za podnošenje ponuda, broj JN. 8/2015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6F1B64" w:rsidRPr="00A373DE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laboratorijski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6F1B64" w:rsidRPr="00F92446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6F1B64" w:rsidRPr="00F92446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6F1B64" w:rsidRPr="00561C07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6F1B64" w:rsidRPr="00561C07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7E1F1A">
        <w:rPr>
          <w:rFonts w:ascii="Times New Roman" w:hAnsi="Times New Roman" w:cs="Times New Roman"/>
          <w:sz w:val="24"/>
          <w:szCs w:val="24"/>
          <w:lang w:val="fr-FR"/>
        </w:rPr>
        <w:t>(7) kontakt :</w:t>
      </w:r>
      <w:r w:rsidRPr="00784836">
        <w:rPr>
          <w:lang w:val="sr-Latn-CS"/>
        </w:rPr>
        <w:t xml:space="preserve"> </w:t>
      </w:r>
      <w:r w:rsidRPr="00784836">
        <w:rPr>
          <w:rFonts w:ascii="Times New Roman" w:hAnsi="Times New Roman" w:cs="Times New Roman"/>
          <w:lang w:val="sr-Latn-CS"/>
        </w:rPr>
        <w:t>Dr sci med ph Ana Đorđević Vujičić</w:t>
      </w:r>
      <w:r w:rsidRPr="007E1F1A">
        <w:rPr>
          <w:rFonts w:ascii="Times New Roman" w:hAnsi="Times New Roman" w:cs="Times New Roman"/>
          <w:sz w:val="24"/>
          <w:szCs w:val="24"/>
          <w:lang w:val="fr-FR"/>
        </w:rPr>
        <w:t>, telefon 011/36 30 16, 060/8200166</w:t>
      </w:r>
    </w:p>
    <w:p w:rsidR="006F1B64" w:rsidRPr="007E1F1A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6F1B64" w:rsidRPr="007E1F1A" w:rsidRDefault="006F1B64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6F1B64" w:rsidRPr="007E1F1A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7E1F1A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F1B64" w:rsidRDefault="006F1B64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6F1B64" w:rsidRDefault="006F1B64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laboratorijski potrošni materijal</w:t>
      </w:r>
      <w:r w:rsidRPr="000D083C">
        <w:rPr>
          <w:b/>
          <w:bCs/>
          <w:lang w:val="sl-SI"/>
        </w:rPr>
        <w:t xml:space="preserve">  </w:t>
      </w:r>
    </w:p>
    <w:p w:rsidR="006F1B64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sa partijama</w:t>
      </w:r>
    </w:p>
    <w:p w:rsidR="006F1B64" w:rsidRPr="007A7D61" w:rsidRDefault="006F1B64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razni medicinski proizvodi -  33690000</w:t>
      </w:r>
    </w:p>
    <w:p w:rsidR="006F1B64" w:rsidRPr="00162C92" w:rsidRDefault="006F1B64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162C92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Default="006F1B6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F1B64" w:rsidRPr="007A7D61" w:rsidRDefault="006F1B64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6F1B64" w:rsidRDefault="006F1B64" w:rsidP="00162C92">
      <w:pPr>
        <w:ind w:left="1416" w:firstLine="708"/>
        <w:jc w:val="both"/>
        <w:rPr>
          <w:b/>
          <w:bCs/>
          <w:lang w:val="sr-Latn-CS"/>
        </w:rPr>
      </w:pPr>
    </w:p>
    <w:p w:rsidR="006F1B64" w:rsidRPr="007A7D61" w:rsidRDefault="006F1B64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6F1B64" w:rsidRPr="007A7D61" w:rsidRDefault="006F1B64" w:rsidP="009311B9">
      <w:pPr>
        <w:ind w:left="696" w:firstLine="24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Laboratorijskog potrošnog materijala broj 8/2015</w:t>
      </w:r>
    </w:p>
    <w:p w:rsidR="006F1B64" w:rsidRPr="007A7D61" w:rsidRDefault="006F1B64" w:rsidP="00162C92">
      <w:pPr>
        <w:jc w:val="both"/>
        <w:rPr>
          <w:b/>
          <w:bCs/>
          <w:lang w:val="sl-SI"/>
        </w:rPr>
      </w:pPr>
    </w:p>
    <w:p w:rsidR="006F1B64" w:rsidRPr="007A7D61" w:rsidRDefault="006F1B64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>: laboratorijski</w:t>
      </w:r>
      <w:r w:rsidRPr="007E1F1A">
        <w:rPr>
          <w:color w:val="FF0000"/>
          <w:lang w:val="sl-SI"/>
        </w:rPr>
        <w:t xml:space="preserve">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>
        <w:rPr>
          <w:lang w:val="sl-SI"/>
        </w:rPr>
        <w:t>prema opisu, oblikovan po partijama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Default="006F1B64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6F1B64" w:rsidRDefault="006F1B64" w:rsidP="00E03EC8">
      <w:pPr>
        <w:jc w:val="both"/>
        <w:rPr>
          <w:lang w:val="sl-SI"/>
        </w:rPr>
      </w:pPr>
    </w:p>
    <w:p w:rsidR="006F1B64" w:rsidRPr="00B12EF6" w:rsidRDefault="006F1B64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 xml:space="preserve">odloženo plaćanje, najmanje </w:t>
      </w:r>
      <w:r>
        <w:rPr>
          <w:lang w:val="sl-SI"/>
        </w:rPr>
        <w:t>9</w:t>
      </w:r>
      <w:r w:rsidRPr="007A7D61">
        <w:rPr>
          <w:lang w:val="sl-SI"/>
        </w:rPr>
        <w:t>0 dana od dana nastanka DPO i za taj rok dospeća bez obračuna kamate;</w:t>
      </w:r>
    </w:p>
    <w:p w:rsidR="006F1B64" w:rsidRPr="00564938" w:rsidRDefault="006F1B64" w:rsidP="008E3453">
      <w:pPr>
        <w:jc w:val="both"/>
        <w:rPr>
          <w:lang w:val="sr-Latn-CS"/>
        </w:rPr>
      </w:pPr>
    </w:p>
    <w:p w:rsidR="006F1B64" w:rsidRDefault="006F1B64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6F1B64" w:rsidRDefault="006F1B64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6F1B64" w:rsidRPr="007A7D61" w:rsidRDefault="006F1B64" w:rsidP="00E40B34">
      <w:pPr>
        <w:jc w:val="both"/>
        <w:rPr>
          <w:b/>
          <w:bCs/>
          <w:lang w:val="sl-SI"/>
        </w:rPr>
      </w:pPr>
    </w:p>
    <w:p w:rsidR="006F1B64" w:rsidRDefault="006F1B64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6F1B64" w:rsidRPr="007A7D61" w:rsidRDefault="006F1B64" w:rsidP="00E40B34">
      <w:pPr>
        <w:jc w:val="both"/>
        <w:rPr>
          <w:b/>
          <w:bCs/>
          <w:lang w:val="sl-SI"/>
        </w:rPr>
      </w:pPr>
    </w:p>
    <w:p w:rsidR="006F1B64" w:rsidRPr="007A7D61" w:rsidRDefault="006F1B64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6F1B64" w:rsidRPr="007A7D61" w:rsidRDefault="006F1B64" w:rsidP="00E40B34">
      <w:pPr>
        <w:jc w:val="both"/>
        <w:rPr>
          <w:lang w:val="sl-SI"/>
        </w:rPr>
      </w:pPr>
    </w:p>
    <w:p w:rsidR="006F1B64" w:rsidRDefault="006F1B64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6F1B64" w:rsidRPr="007A7D61" w:rsidRDefault="006F1B64" w:rsidP="00E40B34">
      <w:pPr>
        <w:jc w:val="both"/>
        <w:rPr>
          <w:b/>
          <w:bCs/>
          <w:lang w:val="sl-SI"/>
        </w:rPr>
      </w:pPr>
    </w:p>
    <w:p w:rsidR="006F1B64" w:rsidRPr="00C435D3" w:rsidRDefault="006F1B64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6F1B64" w:rsidRDefault="006F1B64" w:rsidP="00C73896">
      <w:pPr>
        <w:rPr>
          <w:lang w:val="sr-Latn-CS"/>
        </w:rPr>
      </w:pPr>
      <w:r>
        <w:rPr>
          <w:lang w:val="sl-SI"/>
        </w:rPr>
        <w:tab/>
      </w:r>
    </w:p>
    <w:p w:rsidR="006F1B64" w:rsidRPr="00C41819" w:rsidRDefault="006F1B64" w:rsidP="00027D05">
      <w:pPr>
        <w:jc w:val="both"/>
        <w:rPr>
          <w:b/>
          <w:bCs/>
          <w:lang w:val="sl-SI"/>
        </w:rPr>
      </w:pPr>
      <w:r>
        <w:tab/>
      </w:r>
    </w:p>
    <w:p w:rsidR="006F1B64" w:rsidRDefault="006F1B64" w:rsidP="00027D05">
      <w:pPr>
        <w:jc w:val="both"/>
        <w:rPr>
          <w:lang w:val="sl-SI"/>
        </w:rPr>
      </w:pP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6F1B64" w:rsidRDefault="006F1B64" w:rsidP="00027D05">
      <w:pPr>
        <w:rPr>
          <w:lang w:val="sr-Latn-CS"/>
        </w:rPr>
      </w:pPr>
      <w:r>
        <w:rPr>
          <w:lang w:val="sl-SI"/>
        </w:rPr>
        <w:tab/>
      </w:r>
    </w:p>
    <w:p w:rsidR="006F1B64" w:rsidRPr="0084369C" w:rsidRDefault="006F1B64" w:rsidP="00027D05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 najniže ponuđena cena </w:t>
      </w:r>
    </w:p>
    <w:p w:rsidR="006F1B64" w:rsidRPr="00566674" w:rsidRDefault="006F1B64" w:rsidP="009312DE">
      <w:pPr>
        <w:spacing w:line="360" w:lineRule="auto"/>
        <w:rPr>
          <w:lang w:val="en-US"/>
        </w:rPr>
      </w:pPr>
      <w:r>
        <w:t>Cena                                                                                                                do 100 bodov</w:t>
      </w:r>
      <w:r>
        <w:rPr>
          <w:lang w:val="en-US"/>
        </w:rPr>
        <w:t>a</w:t>
      </w:r>
    </w:p>
    <w:p w:rsidR="006F1B64" w:rsidRDefault="006F1B64" w:rsidP="00027D05">
      <w:pPr>
        <w:rPr>
          <w:b/>
          <w:bCs/>
        </w:rPr>
      </w:pPr>
    </w:p>
    <w:p w:rsidR="006F1B64" w:rsidRPr="00E4626A" w:rsidRDefault="006F1B64" w:rsidP="00027D05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6F1B64" w:rsidRDefault="006F1B64" w:rsidP="00027D05">
      <w:r>
        <w:t xml:space="preserve">CENA: </w:t>
      </w:r>
    </w:p>
    <w:p w:rsidR="006F1B64" w:rsidRDefault="006F1B64" w:rsidP="00027D05">
      <w:r>
        <w:tab/>
        <w:t xml:space="preserve">    najniža cena</w:t>
      </w:r>
    </w:p>
    <w:p w:rsidR="006F1B64" w:rsidRDefault="006F1B64" w:rsidP="00027D05">
      <w:r>
        <w:tab/>
        <w:t>_______________</w:t>
      </w:r>
      <w:r>
        <w:tab/>
        <w:t>X  maksimalan broj bodova</w:t>
      </w:r>
    </w:p>
    <w:p w:rsidR="006F1B64" w:rsidRDefault="006F1B64" w:rsidP="00027D05">
      <w:r>
        <w:tab/>
        <w:t xml:space="preserve">   ponuđena cena</w:t>
      </w:r>
    </w:p>
    <w:p w:rsidR="006F1B64" w:rsidRDefault="006F1B64" w:rsidP="00D902FF"/>
    <w:p w:rsidR="006F1B64" w:rsidRDefault="006F1B64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Elementi kriterijuma na osnovu kojih će naručilac izvršiti dodelu ugovora u</w:t>
      </w:r>
    </w:p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situaciji kada postoje dve ili više ponuda sa jednakim brojem pondera ili istom</w:t>
      </w:r>
    </w:p>
    <w:p w:rsidR="006F1B64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ponuđenom cenom</w:t>
      </w:r>
    </w:p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</w:p>
    <w:p w:rsidR="006F1B64" w:rsidRPr="009E5011" w:rsidRDefault="006F1B64" w:rsidP="009312DE">
      <w:pPr>
        <w:autoSpaceDE w:val="0"/>
        <w:autoSpaceDN w:val="0"/>
        <w:adjustRightInd w:val="0"/>
      </w:pPr>
      <w:r w:rsidRPr="009E5011">
        <w:t>Ukoliko, nakon izvršenog ponderisanja, dve ili više ponuda imaju jednak broj pondera, ili</w:t>
      </w:r>
    </w:p>
    <w:p w:rsidR="006F1B64" w:rsidRPr="009E5011" w:rsidRDefault="006F1B64" w:rsidP="009312DE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6F1B64" w:rsidRDefault="006F1B64" w:rsidP="009312DE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6F1B64" w:rsidRDefault="006F1B64" w:rsidP="009312DE">
      <w:pPr>
        <w:autoSpaceDE w:val="0"/>
        <w:autoSpaceDN w:val="0"/>
        <w:adjustRightInd w:val="0"/>
      </w:pPr>
    </w:p>
    <w:p w:rsidR="006F1B64" w:rsidRPr="009312DE" w:rsidRDefault="006F1B64" w:rsidP="009312DE">
      <w:pPr>
        <w:autoSpaceDE w:val="0"/>
        <w:autoSpaceDN w:val="0"/>
        <w:adjustRightInd w:val="0"/>
      </w:pPr>
      <w:r w:rsidRPr="00F35723">
        <w:t xml:space="preserve">za partiju </w:t>
      </w:r>
      <w:r>
        <w:t xml:space="preserve">1 </w:t>
      </w:r>
      <w:r w:rsidRPr="00F35723">
        <w:t>-manje pakovanje</w:t>
      </w:r>
    </w:p>
    <w:p w:rsidR="006F1B64" w:rsidRPr="00F35723" w:rsidRDefault="006F1B64" w:rsidP="009312DE">
      <w:pPr>
        <w:autoSpaceDE w:val="0"/>
        <w:autoSpaceDN w:val="0"/>
        <w:adjustRightInd w:val="0"/>
      </w:pPr>
      <w:r w:rsidRPr="00F35723">
        <w:t xml:space="preserve">za partije   </w:t>
      </w:r>
      <w:r>
        <w:t>2 i 3</w:t>
      </w:r>
      <w:r w:rsidRPr="00F35723">
        <w:t xml:space="preserve">  kraći rok isporuke</w:t>
      </w:r>
    </w:p>
    <w:p w:rsidR="006F1B64" w:rsidRDefault="006F1B64" w:rsidP="009312DE">
      <w:pPr>
        <w:autoSpaceDE w:val="0"/>
        <w:autoSpaceDN w:val="0"/>
        <w:adjustRightInd w:val="0"/>
        <w:rPr>
          <w:b/>
          <w:bCs/>
          <w:lang w:val="sr-Latn-CS"/>
        </w:rPr>
      </w:pPr>
    </w:p>
    <w:p w:rsidR="006F1B64" w:rsidRPr="007A7D61" w:rsidRDefault="006F1B64" w:rsidP="009312DE">
      <w:pPr>
        <w:rPr>
          <w:lang w:val="sl-SI"/>
        </w:rPr>
      </w:pPr>
    </w:p>
    <w:p w:rsidR="006F1B64" w:rsidRPr="007A7D61" w:rsidRDefault="006F1B64" w:rsidP="009312DE">
      <w:pPr>
        <w:rPr>
          <w:lang w:val="sl-SI"/>
        </w:rPr>
      </w:pPr>
    </w:p>
    <w:p w:rsidR="006F1B64" w:rsidRDefault="006F1B64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Default="006F1B64" w:rsidP="00162C92">
      <w:pPr>
        <w:pStyle w:val="Heading3"/>
        <w:jc w:val="left"/>
        <w:rPr>
          <w:sz w:val="24"/>
          <w:szCs w:val="24"/>
        </w:rPr>
      </w:pPr>
    </w:p>
    <w:p w:rsidR="006F1B64" w:rsidRDefault="006F1B64" w:rsidP="00E40B34">
      <w:pPr>
        <w:rPr>
          <w:lang w:val="sl-SI"/>
        </w:rPr>
      </w:pPr>
    </w:p>
    <w:p w:rsidR="006F1B64" w:rsidRDefault="006F1B64" w:rsidP="00E40B34">
      <w:pPr>
        <w:rPr>
          <w:lang w:val="sl-SI"/>
        </w:rPr>
      </w:pPr>
    </w:p>
    <w:p w:rsidR="006F1B64" w:rsidRDefault="006F1B64" w:rsidP="00E40B34">
      <w:pPr>
        <w:rPr>
          <w:lang w:val="sl-SI"/>
        </w:rPr>
      </w:pPr>
    </w:p>
    <w:p w:rsidR="006F1B64" w:rsidRDefault="006F1B64" w:rsidP="00E40B34">
      <w:pPr>
        <w:rPr>
          <w:lang w:val="sl-SI"/>
        </w:rPr>
      </w:pPr>
    </w:p>
    <w:p w:rsidR="006F1B64" w:rsidRDefault="006F1B64" w:rsidP="00E40B34">
      <w:pPr>
        <w:rPr>
          <w:lang w:val="sl-SI"/>
        </w:rPr>
      </w:pPr>
    </w:p>
    <w:p w:rsidR="006F1B64" w:rsidRPr="00E40B34" w:rsidRDefault="006F1B64" w:rsidP="00E40B34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Pr="007A7D61" w:rsidRDefault="006F1B64" w:rsidP="00162C92">
      <w:pPr>
        <w:rPr>
          <w:lang w:val="sl-SI"/>
        </w:rPr>
      </w:pPr>
    </w:p>
    <w:p w:rsidR="006F1B64" w:rsidRPr="007A7D61" w:rsidRDefault="006F1B64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6F1B64" w:rsidRPr="007A7D61" w:rsidRDefault="006F1B64" w:rsidP="00162C92">
      <w:pPr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6F1B64" w:rsidRPr="007A7D61" w:rsidRDefault="006F1B64" w:rsidP="00162C92">
      <w:pPr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8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u w:val="single"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F1B64" w:rsidRPr="007A7D61" w:rsidRDefault="006F1B64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6F1B64" w:rsidRPr="00A373DE" w:rsidRDefault="006F1B64" w:rsidP="00162C92">
      <w:pPr>
        <w:jc w:val="both"/>
        <w:rPr>
          <w:color w:val="FF0000"/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pStyle w:val="BodyText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rPr>
          <w:b/>
          <w:bCs/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Default="006F1B64" w:rsidP="009312DE">
      <w:pPr>
        <w:pStyle w:val="BodyText"/>
        <w:rPr>
          <w:b/>
          <w:bCs/>
          <w:lang w:val="sl-SI"/>
        </w:rPr>
      </w:pPr>
    </w:p>
    <w:p w:rsidR="006F1B64" w:rsidRPr="00A373DE" w:rsidRDefault="006F1B64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6F1B64" w:rsidRPr="007A7D61" w:rsidRDefault="006F1B64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6F1B64" w:rsidRPr="007A7D61" w:rsidRDefault="006F1B64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6F1B64" w:rsidRPr="007A7D61" w:rsidRDefault="006F1B64" w:rsidP="00162C92">
      <w:pPr>
        <w:pStyle w:val="BodyText"/>
        <w:rPr>
          <w:lang w:val="sl-SI"/>
        </w:rPr>
      </w:pPr>
    </w:p>
    <w:p w:rsidR="006F1B64" w:rsidRPr="007A7D61" w:rsidRDefault="006F1B64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6F1B64" w:rsidRPr="007A7D61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6F1B64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6F1B64" w:rsidRPr="007A7D61" w:rsidRDefault="006F1B64" w:rsidP="00E40B34">
      <w:pPr>
        <w:jc w:val="both"/>
        <w:rPr>
          <w:lang w:val="sr-Latn-CS"/>
        </w:rPr>
      </w:pPr>
      <w:r w:rsidRPr="007A7D61">
        <w:t>5) važeće dozvole</w:t>
      </w:r>
    </w:p>
    <w:p w:rsidR="006F1B64" w:rsidRPr="007A7D61" w:rsidRDefault="006F1B64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6F1B64" w:rsidRPr="00E40B34" w:rsidRDefault="006F1B64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6F1B64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6F1B64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6F1B64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6F1B64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6F1B64" w:rsidRPr="007A7D61" w:rsidRDefault="006F1B64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6F1B64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6F1B64" w:rsidRPr="007A7D61" w:rsidRDefault="006F1B64" w:rsidP="00E40B34">
      <w:pPr>
        <w:jc w:val="both"/>
        <w:rPr>
          <w:lang w:val="sr-Latn-CS"/>
        </w:rPr>
      </w:pPr>
      <w:r w:rsidRPr="007A7D61">
        <w:t>5) važeće dozvole</w:t>
      </w:r>
    </w:p>
    <w:p w:rsidR="006F1B64" w:rsidRPr="007A7D61" w:rsidRDefault="006F1B64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6F1B64" w:rsidRDefault="006F1B64" w:rsidP="00E40B34">
      <w:pPr>
        <w:ind w:left="384"/>
        <w:jc w:val="both"/>
      </w:pPr>
      <w:r w:rsidRPr="007A7D61">
        <w:t>b) za promet ponuđenog sredstva izdatu od strane Agencije za lek</w:t>
      </w:r>
      <w:r>
        <w:t>ove i medicinska sredstva Srbije</w:t>
      </w:r>
    </w:p>
    <w:p w:rsidR="006F1B64" w:rsidRPr="009312DE" w:rsidRDefault="006F1B64" w:rsidP="009312DE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9312DE">
        <w:rPr>
          <w:rFonts w:ascii="Times New Roman" w:hAnsi="Times New Roman" w:cs="Times New Roman"/>
          <w:b/>
          <w:bCs/>
          <w:sz w:val="24"/>
          <w:szCs w:val="24"/>
        </w:rPr>
        <w:t>Shodno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č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lanu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79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stav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4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5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Zakona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javnim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nabavkama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ponu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đ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č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nije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ž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dostavlja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dokaze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koji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javno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dostupni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stranicama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nadle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ž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nih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organa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ali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ponudi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navede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stranicu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kojoj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tra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ž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eni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podaci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javno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12DE">
        <w:rPr>
          <w:rFonts w:ascii="Times New Roman" w:hAnsi="Times New Roman" w:cs="Times New Roman"/>
          <w:b/>
          <w:bCs/>
          <w:sz w:val="24"/>
          <w:szCs w:val="24"/>
        </w:rPr>
        <w:t>dostupni</w:t>
      </w:r>
      <w:r w:rsidRPr="005666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1B64" w:rsidRPr="007A7D61" w:rsidRDefault="006F1B64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1B64" w:rsidRPr="007A7D61" w:rsidRDefault="006F1B64" w:rsidP="002F7C0D">
      <w:pPr>
        <w:jc w:val="both"/>
      </w:pPr>
    </w:p>
    <w:p w:rsidR="006F1B64" w:rsidRPr="007A7D61" w:rsidRDefault="006F1B64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6F1B64" w:rsidRPr="007A7D61" w:rsidRDefault="006F1B64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F1B64" w:rsidRPr="007A7D61" w:rsidRDefault="006F1B64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6F1B64" w:rsidRPr="007A7D61" w:rsidRDefault="006F1B64" w:rsidP="002F7C0D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b/>
          <w:bCs/>
          <w:lang w:val="sl-SI"/>
        </w:rPr>
      </w:pPr>
    </w:p>
    <w:p w:rsidR="006F1B64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F1B64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F1B64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F1B64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F1B64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F1B64" w:rsidRDefault="006F1B64" w:rsidP="00A104C6">
      <w:pPr>
        <w:rPr>
          <w:lang w:val="sl-SI"/>
        </w:rPr>
      </w:pPr>
    </w:p>
    <w:p w:rsidR="006F1B64" w:rsidRPr="00A104C6" w:rsidRDefault="006F1B64" w:rsidP="00A104C6">
      <w:pPr>
        <w:rPr>
          <w:lang w:val="sl-SI"/>
        </w:rPr>
      </w:pPr>
    </w:p>
    <w:p w:rsidR="006F1B64" w:rsidRPr="007A7D61" w:rsidRDefault="006F1B64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6F1B64" w:rsidRPr="007A7D61" w:rsidRDefault="006F1B6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6F1B64" w:rsidRPr="007A7D61" w:rsidRDefault="006F1B64" w:rsidP="00162C92">
      <w:pPr>
        <w:pStyle w:val="BodyText"/>
        <w:jc w:val="left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rPr>
          <w:color w:val="FF0000"/>
          <w:lang w:val="pl-PL"/>
        </w:rPr>
      </w:pPr>
    </w:p>
    <w:p w:rsidR="006F1B64" w:rsidRPr="007A7D61" w:rsidRDefault="006F1B64" w:rsidP="00162C92">
      <w:pPr>
        <w:pStyle w:val="BodyText"/>
        <w:rPr>
          <w:color w:val="FF0000"/>
          <w:lang w:val="pl-PL"/>
        </w:rPr>
      </w:pPr>
    </w:p>
    <w:p w:rsidR="006F1B64" w:rsidRPr="004062BC" w:rsidRDefault="006F1B64" w:rsidP="00162C92">
      <w:pPr>
        <w:pStyle w:val="BodyText"/>
        <w:rPr>
          <w:lang w:val="pl-PL"/>
        </w:rPr>
      </w:pPr>
    </w:p>
    <w:p w:rsidR="006F1B64" w:rsidRPr="00967C70" w:rsidRDefault="006F1B64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6F1B64" w:rsidRPr="004062BC" w:rsidRDefault="006F1B64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6F1B64" w:rsidRPr="007A7D61" w:rsidRDefault="006F1B64" w:rsidP="00162C92">
      <w:pPr>
        <w:jc w:val="both"/>
        <w:rPr>
          <w:lang w:val="sr-Latn-CS"/>
        </w:rPr>
      </w:pPr>
    </w:p>
    <w:p w:rsidR="006F1B64" w:rsidRPr="007A7D61" w:rsidRDefault="006F1B64" w:rsidP="00162C92">
      <w:pPr>
        <w:jc w:val="both"/>
        <w:rPr>
          <w:lang w:val="sr-Latn-CS"/>
        </w:rPr>
      </w:pPr>
    </w:p>
    <w:p w:rsidR="006F1B64" w:rsidRPr="007A7D61" w:rsidRDefault="006F1B64" w:rsidP="00162C92">
      <w:pPr>
        <w:jc w:val="both"/>
        <w:rPr>
          <w:lang w:val="sr-Latn-CS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</w:p>
    <w:p w:rsidR="006F1B64" w:rsidRPr="007A7D61" w:rsidRDefault="006F1B64" w:rsidP="003E63EF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Default="006F1B64" w:rsidP="00162C92">
      <w:pPr>
        <w:pStyle w:val="BodyText"/>
        <w:rPr>
          <w:b/>
          <w:bCs/>
          <w:lang w:val="sl-SI"/>
        </w:rPr>
      </w:pPr>
    </w:p>
    <w:p w:rsidR="006F1B64" w:rsidRPr="007A7D61" w:rsidRDefault="006F1B64" w:rsidP="007D2112">
      <w:pPr>
        <w:pStyle w:val="BodyText"/>
        <w:rPr>
          <w:b/>
          <w:bCs/>
          <w:lang w:val="sl-SI"/>
        </w:rPr>
      </w:pPr>
    </w:p>
    <w:p w:rsidR="006F1B64" w:rsidRPr="007A7D61" w:rsidRDefault="006F1B64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6F1B64" w:rsidRPr="007A7D61" w:rsidRDefault="006F1B64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6F1B64" w:rsidRPr="007A7D61" w:rsidRDefault="006F1B64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6F1B64" w:rsidRPr="007A7D61" w:rsidRDefault="006F1B64" w:rsidP="00162C92">
      <w:pPr>
        <w:pStyle w:val="BodyText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6F1B64" w:rsidRPr="00F050C2" w:rsidRDefault="006F1B64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6F1B64" w:rsidRPr="005D19D6" w:rsidRDefault="006F1B64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6F1B64" w:rsidRDefault="006F1B64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6F1B64" w:rsidRPr="001765DA" w:rsidRDefault="006F1B64" w:rsidP="00CD687F">
      <w:pPr>
        <w:jc w:val="both"/>
        <w:rPr>
          <w:lang w:val="sr-Latn-CS"/>
        </w:rPr>
      </w:pPr>
    </w:p>
    <w:p w:rsidR="006F1B64" w:rsidRPr="00FA0AB6" w:rsidRDefault="006F1B64" w:rsidP="00C73896">
      <w:pPr>
        <w:pStyle w:val="BodyText"/>
        <w:ind w:firstLine="720"/>
        <w:rPr>
          <w:lang w:val="pl-PL"/>
        </w:rPr>
      </w:pPr>
      <w:r w:rsidRPr="00FA0AB6">
        <w:rPr>
          <w:lang w:val="pl-PL"/>
        </w:rPr>
        <w:t xml:space="preserve">2. da ponuđač raspolaže </w:t>
      </w:r>
      <w:r w:rsidRPr="00FA0AB6">
        <w:rPr>
          <w:b/>
          <w:bCs/>
          <w:lang w:val="pl-PL"/>
        </w:rPr>
        <w:t>dokazima o kvalitetu</w:t>
      </w:r>
      <w:r w:rsidRPr="00FA0AB6">
        <w:rPr>
          <w:lang w:val="pl-PL"/>
        </w:rPr>
        <w:t xml:space="preserve"> se dokazuje dostavljanjem </w:t>
      </w:r>
    </w:p>
    <w:p w:rsidR="006F1B64" w:rsidRPr="00FA0AB6" w:rsidRDefault="006F1B64" w:rsidP="007D2112"/>
    <w:p w:rsidR="006F1B64" w:rsidRPr="00FA0AB6" w:rsidRDefault="006F1B64" w:rsidP="0009638A">
      <w:pPr>
        <w:jc w:val="both"/>
      </w:pPr>
      <w:r w:rsidRPr="00FA0AB6">
        <w:t xml:space="preserve">Za partiju 1 je potrebno dostaviti uputstvo o postojanju zaštite od interferencije askorbinske kiseline na poljima za glukozu i krv. </w:t>
      </w:r>
    </w:p>
    <w:p w:rsidR="006F1B64" w:rsidRPr="00FA0AB6" w:rsidRDefault="006F1B64" w:rsidP="0009638A">
      <w:pPr>
        <w:jc w:val="both"/>
      </w:pPr>
    </w:p>
    <w:p w:rsidR="006F1B64" w:rsidRPr="00FA0AB6" w:rsidRDefault="006F1B64" w:rsidP="0009638A">
      <w:pPr>
        <w:jc w:val="both"/>
      </w:pPr>
    </w:p>
    <w:p w:rsidR="006F1B64" w:rsidRPr="00FA0AB6" w:rsidRDefault="006F1B64" w:rsidP="0009638A">
      <w:pPr>
        <w:jc w:val="both"/>
      </w:pPr>
      <w:r w:rsidRPr="00FA0AB6">
        <w:t>Za partiju 2 je potrebno dostaviti dokument (specifikaciju ili sl.) kojim se potvrđuje da  je u pitanju bor silikatno staklo A klase za graduisano posuđe i zadovoljava standard 3585.</w:t>
      </w:r>
    </w:p>
    <w:p w:rsidR="006F1B64" w:rsidRPr="009312DE" w:rsidRDefault="006F1B64" w:rsidP="0009638A">
      <w:pPr>
        <w:jc w:val="both"/>
        <w:rPr>
          <w:color w:val="FF0000"/>
        </w:rPr>
      </w:pPr>
    </w:p>
    <w:p w:rsidR="006F1B64" w:rsidRPr="00FA0AB6" w:rsidRDefault="006F1B64" w:rsidP="00F050C2">
      <w:pPr>
        <w:jc w:val="both"/>
        <w:rPr>
          <w:lang w:val="sl-SI"/>
        </w:rPr>
      </w:pPr>
    </w:p>
    <w:p w:rsidR="006F1B64" w:rsidRPr="00FA0AB6" w:rsidRDefault="006F1B64" w:rsidP="00162C92">
      <w:pPr>
        <w:ind w:firstLine="720"/>
        <w:jc w:val="both"/>
        <w:rPr>
          <w:lang w:val="sl-SI"/>
        </w:rPr>
      </w:pPr>
      <w:r w:rsidRPr="00FA0AB6">
        <w:rPr>
          <w:lang w:val="sl-SI"/>
        </w:rPr>
        <w:t>Dokazi o ispunjenosti uslova  mogu se dostavljati u neoverenim kopijama, a naručilac može</w:t>
      </w:r>
      <w:r w:rsidRPr="00FA0AB6">
        <w:rPr>
          <w:b/>
          <w:bCs/>
          <w:lang w:val="sl-SI"/>
        </w:rPr>
        <w:t xml:space="preserve"> pre donošenja odluke</w:t>
      </w:r>
      <w:r w:rsidRPr="00FA0AB6">
        <w:rPr>
          <w:lang w:val="sl-SI"/>
        </w:rPr>
        <w:t xml:space="preserve"> o dodeli ugovora, zahtevati od ponuđača, čija je ponuda na osnovu izveštaja komisije za javnu nabavku ocenjena kao najpovoljnija da dostavi original ili overenu kopiju svih ili pojedinih dokaza.</w:t>
      </w:r>
    </w:p>
    <w:p w:rsidR="006F1B64" w:rsidRPr="00FA0AB6" w:rsidRDefault="006F1B64" w:rsidP="00162C92">
      <w:pPr>
        <w:jc w:val="both"/>
        <w:rPr>
          <w:lang w:val="sl-SI"/>
        </w:rPr>
      </w:pPr>
      <w:r w:rsidRPr="00FA0AB6">
        <w:rPr>
          <w:lang w:val="sl-SI"/>
        </w:rPr>
        <w:tab/>
      </w:r>
    </w:p>
    <w:p w:rsidR="006F1B64" w:rsidRPr="00FA0AB6" w:rsidRDefault="006F1B64" w:rsidP="00162C92">
      <w:pPr>
        <w:jc w:val="both"/>
        <w:rPr>
          <w:lang w:val="sl-SI"/>
        </w:rPr>
      </w:pPr>
      <w:r w:rsidRPr="00FA0AB6">
        <w:rPr>
          <w:lang w:val="sl-SI"/>
        </w:rPr>
        <w:tab/>
        <w:t xml:space="preserve">Ako ponuđač u ostavljenom, primerenom roku koji ne može biti kraći od pet dana, ne dostavi na uvid original ili overenu kopiju traženih dokaza, naručilac će njegovu ponudu odbiti kao neprihvatljivu. </w:t>
      </w:r>
    </w:p>
    <w:p w:rsidR="006F1B64" w:rsidRDefault="006F1B64" w:rsidP="003525BA">
      <w:pPr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162C92">
      <w:pPr>
        <w:ind w:firstLine="720"/>
        <w:jc w:val="both"/>
        <w:rPr>
          <w:lang w:val="sr-Latn-CS"/>
        </w:rPr>
      </w:pPr>
    </w:p>
    <w:p w:rsidR="006F1B64" w:rsidRDefault="006F1B64" w:rsidP="00F44CF4">
      <w:pPr>
        <w:jc w:val="both"/>
        <w:rPr>
          <w:lang w:val="sr-Latn-CS"/>
        </w:rPr>
      </w:pPr>
    </w:p>
    <w:p w:rsidR="006F1B64" w:rsidRPr="0094114F" w:rsidRDefault="006F1B64" w:rsidP="00162C92">
      <w:pPr>
        <w:ind w:firstLine="720"/>
        <w:jc w:val="both"/>
        <w:rPr>
          <w:lang w:val="sr-Latn-CS"/>
        </w:rPr>
      </w:pPr>
    </w:p>
    <w:p w:rsidR="006F1B64" w:rsidRPr="00F75F15" w:rsidRDefault="006F1B64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6F1B64" w:rsidRDefault="006F1B64" w:rsidP="00162C92">
      <w:pPr>
        <w:pStyle w:val="Heading2"/>
        <w:ind w:left="708" w:firstLine="708"/>
      </w:pPr>
    </w:p>
    <w:p w:rsidR="006F1B64" w:rsidRPr="007A7D61" w:rsidRDefault="006F1B64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6F1B64" w:rsidRPr="007A7D61" w:rsidRDefault="006F1B6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8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pregovarački postupak bez objavljivanja poziva za podnošenje ponuda javne nabavke br. </w:t>
      </w:r>
      <w:r w:rsidRPr="009312DE">
        <w:rPr>
          <w:b/>
          <w:bCs/>
          <w:lang w:val="sl-SI"/>
        </w:rPr>
        <w:t>8/2015</w:t>
      </w:r>
      <w:r w:rsidRPr="007A7D61">
        <w:rPr>
          <w:lang w:val="sl-SI"/>
        </w:rPr>
        <w:t>.</w:t>
      </w:r>
    </w:p>
    <w:p w:rsidR="006F1B64" w:rsidRPr="007A7D61" w:rsidRDefault="006F1B64" w:rsidP="00162C92">
      <w:pPr>
        <w:ind w:firstLine="720"/>
        <w:jc w:val="both"/>
        <w:rPr>
          <w:b/>
          <w:bCs/>
          <w:lang w:val="sr-Latn-CS"/>
        </w:rPr>
      </w:pPr>
    </w:p>
    <w:p w:rsidR="006F1B64" w:rsidRPr="007A7D61" w:rsidRDefault="006F1B64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6F1B64" w:rsidRPr="007A7D61" w:rsidRDefault="006F1B64" w:rsidP="00162C92">
      <w:pPr>
        <w:ind w:left="360" w:firstLine="348"/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6F1B64" w:rsidRPr="007A7D61" w:rsidRDefault="006F1B64" w:rsidP="009312DE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6F1B64" w:rsidRPr="007A7D61" w:rsidRDefault="006F1B64" w:rsidP="009312DE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6F1B64" w:rsidRPr="007A7D61" w:rsidRDefault="006F1B64" w:rsidP="009312DE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6F1B64" w:rsidRDefault="006F1B64" w:rsidP="009312DE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6F1B64" w:rsidRDefault="006F1B64" w:rsidP="009312DE">
      <w:pPr>
        <w:rPr>
          <w:lang w:val="sl-SI"/>
        </w:rPr>
      </w:pPr>
    </w:p>
    <w:p w:rsidR="006F1B64" w:rsidRPr="00887655" w:rsidRDefault="006F1B64" w:rsidP="009312DE">
      <w:pPr>
        <w:ind w:firstLine="360"/>
        <w:jc w:val="both"/>
        <w:rPr>
          <w:lang w:val="sl-SI"/>
        </w:rPr>
      </w:pPr>
      <w:r>
        <w:rPr>
          <w:lang w:val="sl-SI"/>
        </w:rPr>
        <w:t>5)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F1B64" w:rsidRPr="00887655" w:rsidRDefault="006F1B64" w:rsidP="009312DE">
      <w:pPr>
        <w:jc w:val="both"/>
        <w:rPr>
          <w:rFonts w:eastAsia="TimesNewRomanPSMT"/>
          <w:lang w:val="sr-Latn-CS"/>
        </w:rPr>
      </w:pPr>
    </w:p>
    <w:p w:rsidR="006F1B64" w:rsidRDefault="006F1B64" w:rsidP="009312DE">
      <w:pPr>
        <w:ind w:left="360"/>
        <w:rPr>
          <w:lang w:val="sl-SI"/>
        </w:rPr>
      </w:pPr>
      <w:r>
        <w:rPr>
          <w:lang w:val="sl-SI"/>
        </w:rPr>
        <w:t>6)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F1B64" w:rsidRPr="00B00D53" w:rsidRDefault="006F1B64" w:rsidP="009312DE">
      <w:pPr>
        <w:rPr>
          <w:sz w:val="22"/>
          <w:szCs w:val="22"/>
          <w:lang w:val="sl-SI"/>
        </w:rPr>
      </w:pPr>
    </w:p>
    <w:p w:rsidR="006F1B64" w:rsidRPr="00DA736F" w:rsidRDefault="006F1B64" w:rsidP="009312DE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6F1B64" w:rsidRDefault="006F1B64" w:rsidP="009312DE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6F1B64" w:rsidRPr="00B00D53" w:rsidRDefault="006F1B64" w:rsidP="009312D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7)</w:t>
      </w:r>
      <w:r w:rsidRPr="00B00D53">
        <w:rPr>
          <w:sz w:val="22"/>
          <w:szCs w:val="22"/>
          <w:lang w:val="sl-SI"/>
        </w:rPr>
        <w:t xml:space="preserve">    </w:t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6F1B64" w:rsidRDefault="006F1B64" w:rsidP="009312DE">
      <w:pPr>
        <w:ind w:firstLine="360"/>
        <w:jc w:val="both"/>
        <w:rPr>
          <w:sz w:val="22"/>
          <w:szCs w:val="22"/>
          <w:lang w:val="sl-SI"/>
        </w:rPr>
      </w:pPr>
    </w:p>
    <w:p w:rsidR="006F1B64" w:rsidRPr="00B00D53" w:rsidRDefault="006F1B64" w:rsidP="009312DE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>
        <w:rPr>
          <w:sz w:val="22"/>
          <w:szCs w:val="22"/>
          <w:lang w:val="sl-SI"/>
        </w:rPr>
        <w:t>8)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6F1B64" w:rsidRPr="00691AD4" w:rsidRDefault="006F1B64" w:rsidP="009312DE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6F1B64" w:rsidRPr="00B00D53" w:rsidRDefault="006F1B64" w:rsidP="009312DE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  <w:r>
        <w:rPr>
          <w:sz w:val="22"/>
          <w:szCs w:val="22"/>
          <w:lang w:val="sl-SI"/>
        </w:rPr>
        <w:t>9)</w:t>
      </w:r>
      <w:r w:rsidRPr="00B00D53">
        <w:rPr>
          <w:sz w:val="22"/>
          <w:szCs w:val="22"/>
          <w:lang w:val="sl-SI"/>
        </w:rPr>
        <w:t xml:space="preserve">   </w:t>
      </w:r>
      <w:r>
        <w:rPr>
          <w:sz w:val="22"/>
          <w:szCs w:val="22"/>
          <w:lang w:val="sl-SI"/>
        </w:rPr>
        <w:t xml:space="preserve">  </w:t>
      </w:r>
      <w:r w:rsidRPr="00B00D53">
        <w:rPr>
          <w:sz w:val="22"/>
          <w:szCs w:val="22"/>
          <w:lang w:val="sl-SI"/>
        </w:rPr>
        <w:t xml:space="preserve">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6F1B64" w:rsidRPr="00B00D53" w:rsidRDefault="006F1B64" w:rsidP="009312DE">
      <w:pPr>
        <w:jc w:val="both"/>
        <w:rPr>
          <w:sz w:val="22"/>
          <w:szCs w:val="22"/>
          <w:lang w:val="sl-SI"/>
        </w:rPr>
      </w:pPr>
    </w:p>
    <w:p w:rsidR="006F1B64" w:rsidRPr="00B00D53" w:rsidRDefault="006F1B64" w:rsidP="009312D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10)</w:t>
      </w:r>
      <w:r w:rsidRPr="00B00D53">
        <w:rPr>
          <w:sz w:val="22"/>
          <w:szCs w:val="22"/>
          <w:lang w:val="sl-SI"/>
        </w:rPr>
        <w:t xml:space="preserve">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6F1B64" w:rsidRPr="00B00D53" w:rsidRDefault="006F1B64" w:rsidP="009312DE">
      <w:pPr>
        <w:jc w:val="both"/>
        <w:rPr>
          <w:rFonts w:eastAsia="TimesNewRomanPSMT"/>
          <w:sz w:val="22"/>
          <w:szCs w:val="22"/>
          <w:lang w:val="sr-Latn-CS"/>
        </w:rPr>
      </w:pPr>
    </w:p>
    <w:p w:rsidR="006F1B64" w:rsidRPr="00B00D53" w:rsidRDefault="006F1B64" w:rsidP="009312DE">
      <w:pPr>
        <w:ind w:firstLine="3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11)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   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6F1B64" w:rsidRPr="0020580A" w:rsidRDefault="006F1B64" w:rsidP="009312DE">
      <w:pPr>
        <w:ind w:firstLine="360"/>
        <w:jc w:val="both"/>
        <w:rPr>
          <w:sz w:val="22"/>
          <w:szCs w:val="22"/>
          <w:lang w:val="sl-SI"/>
        </w:rPr>
      </w:pPr>
      <w:r>
        <w:rPr>
          <w:lang w:val="sl-SI"/>
        </w:rPr>
        <w:t>12)</w:t>
      </w:r>
      <w:r w:rsidRPr="00B00D53">
        <w:rPr>
          <w:lang w:val="sl-SI"/>
        </w:rPr>
        <w:tab/>
      </w:r>
      <w:r>
        <w:rPr>
          <w:lang w:val="sl-SI"/>
        </w:rPr>
        <w:t xml:space="preserve">    </w:t>
      </w:r>
      <w:r w:rsidRPr="00B00D53">
        <w:rPr>
          <w:lang w:val="sl-SI"/>
        </w:rPr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6F1B64" w:rsidRPr="0020580A" w:rsidRDefault="006F1B64" w:rsidP="009312DE">
      <w:pPr>
        <w:pStyle w:val="ListParagraph"/>
        <w:ind w:left="360"/>
        <w:rPr>
          <w:color w:val="FF0000"/>
          <w:sz w:val="22"/>
          <w:szCs w:val="22"/>
          <w:lang w:val="sl-SI"/>
        </w:rPr>
      </w:pPr>
      <w:r>
        <w:rPr>
          <w:lang w:val="sl-SI"/>
        </w:rPr>
        <w:t>13)</w:t>
      </w:r>
      <w:r w:rsidRPr="00B00D53">
        <w:rPr>
          <w:lang w:val="sl-SI"/>
        </w:rPr>
        <w:t xml:space="preserve">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6F1B64" w:rsidRPr="007A7D61" w:rsidRDefault="006F1B64" w:rsidP="009312DE">
      <w:pPr>
        <w:rPr>
          <w:lang w:val="sl-SI"/>
        </w:rPr>
      </w:pPr>
    </w:p>
    <w:p w:rsidR="006F1B64" w:rsidRPr="009312DE" w:rsidRDefault="006F1B64" w:rsidP="009312DE">
      <w:pPr>
        <w:numPr>
          <w:ilvl w:val="0"/>
          <w:numId w:val="10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   </w:t>
      </w:r>
      <w:r w:rsidRPr="003B5770">
        <w:rPr>
          <w:lang w:val="sl-SI"/>
        </w:rPr>
        <w:t>Model ugovora</w:t>
      </w:r>
    </w:p>
    <w:p w:rsidR="006F1B64" w:rsidRPr="00445592" w:rsidRDefault="006F1B64" w:rsidP="00564938">
      <w:pPr>
        <w:ind w:left="735"/>
        <w:rPr>
          <w:color w:val="FF0000"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6F1B64" w:rsidRPr="007A7D61" w:rsidRDefault="006F1B64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6F1B64" w:rsidRDefault="006F1B64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6F1B64" w:rsidRDefault="006F1B64" w:rsidP="005D4544">
      <w:pPr>
        <w:ind w:firstLine="708"/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je oblikovana po partijama, tako da svaka partija čini posebnu celinu. Ponuđač može da podnese ponudu za jednu ili više partija.</w:t>
      </w:r>
    </w:p>
    <w:p w:rsidR="006F1B64" w:rsidRPr="00076C3A" w:rsidRDefault="006F1B64" w:rsidP="005D4544">
      <w:pPr>
        <w:ind w:firstLine="708"/>
        <w:jc w:val="both"/>
        <w:rPr>
          <w:lang w:val="sr-Latn-CS"/>
        </w:rPr>
      </w:pPr>
      <w:r w:rsidRPr="00F23971">
        <w:t xml:space="preserve"> </w:t>
      </w:r>
      <w:r>
        <w:t>Ponu</w:t>
      </w:r>
      <w:r>
        <w:rPr>
          <w:lang w:val="sr-Latn-CS"/>
        </w:rPr>
        <w:t>đ</w:t>
      </w:r>
      <w:r>
        <w:t xml:space="preserve">ač je dužan da navede </w:t>
      </w:r>
      <w:r>
        <w:rPr>
          <w:lang w:val="sl-SI"/>
        </w:rPr>
        <w:t xml:space="preserve">pojedinačnu </w:t>
      </w:r>
      <w:r>
        <w:t xml:space="preserve">cenu </w:t>
      </w:r>
      <w:r>
        <w:rPr>
          <w:lang w:val="sl-SI"/>
        </w:rPr>
        <w:t>po jedinici mere za svaku poziciju iz jedne partije i ukupnu vrednost partije</w:t>
      </w:r>
      <w:r>
        <w:rPr>
          <w:lang w:val="sr-Latn-CS"/>
        </w:rPr>
        <w:t>. Ponuda mora da obuhvati celokupnu partiju.</w:t>
      </w: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6F1B64" w:rsidRDefault="006F1B64" w:rsidP="009312DE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6F1B64" w:rsidRPr="005E3A86" w:rsidRDefault="006F1B64" w:rsidP="009312DE">
      <w:pPr>
        <w:ind w:firstLine="720"/>
        <w:jc w:val="both"/>
        <w:rPr>
          <w:lang w:val="sr-Latn-CS"/>
        </w:rPr>
      </w:pPr>
    </w:p>
    <w:p w:rsidR="006F1B64" w:rsidRDefault="006F1B64" w:rsidP="009312DE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8.  Ponuda sa podizvođačem</w:t>
      </w:r>
    </w:p>
    <w:p w:rsidR="006F1B64" w:rsidRDefault="006F1B64" w:rsidP="009312DE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angažovanja podizvođača ponuđač u celini odgovara za izvršenje nabavke.</w:t>
      </w:r>
    </w:p>
    <w:p w:rsidR="006F1B64" w:rsidRDefault="006F1B64" w:rsidP="009312DE">
      <w:pPr>
        <w:ind w:firstLine="720"/>
        <w:jc w:val="both"/>
        <w:rPr>
          <w:lang w:val="sl-SI"/>
        </w:rPr>
      </w:pPr>
      <w:r>
        <w:rPr>
          <w:lang w:val="sl-SI"/>
        </w:rPr>
        <w:t xml:space="preserve">Za </w:t>
      </w:r>
      <w:r>
        <w:rPr>
          <w:b/>
          <w:bCs/>
          <w:u w:val="single"/>
          <w:lang w:val="sl-SI"/>
        </w:rPr>
        <w:t xml:space="preserve">sve svoje podizvođače </w:t>
      </w:r>
      <w:r>
        <w:rPr>
          <w:b/>
          <w:bCs/>
          <w:lang w:val="sl-SI"/>
        </w:rPr>
        <w:t>navedene u ponudi ponuđač mora da podnese:</w:t>
      </w:r>
    </w:p>
    <w:p w:rsidR="006F1B64" w:rsidRDefault="006F1B64" w:rsidP="009312DE">
      <w:pPr>
        <w:numPr>
          <w:ilvl w:val="0"/>
          <w:numId w:val="11"/>
        </w:numPr>
        <w:jc w:val="both"/>
        <w:rPr>
          <w:lang w:val="sl-SI"/>
        </w:rPr>
      </w:pPr>
      <w:r>
        <w:rPr>
          <w:lang w:val="sl-SI"/>
        </w:rPr>
        <w:t>sve tražene dokaze o ispunjavanju obaveznih uslova za učešće u postupku, koji su navedeni u konkursnoj dokumentaciji u delu OBAVEZNI USLOVI ZA UČEŠĆE tačke 1. do 4. u istom obliku i na način kako se to traži od ponuđača. Dopunske uslove podizvođači dokazuju na način određen u konkursnoj dokumentaciji.</w:t>
      </w:r>
    </w:p>
    <w:p w:rsidR="006F1B64" w:rsidRDefault="006F1B64" w:rsidP="009312DE">
      <w:pPr>
        <w:numPr>
          <w:ilvl w:val="0"/>
          <w:numId w:val="11"/>
        </w:numPr>
        <w:jc w:val="both"/>
        <w:rPr>
          <w:lang w:val="sl-SI"/>
        </w:rPr>
      </w:pPr>
      <w:r>
        <w:rPr>
          <w:lang w:val="sl-SI"/>
        </w:rPr>
        <w:t>izjave i priloge za svakog podizvođača</w:t>
      </w:r>
    </w:p>
    <w:p w:rsidR="006F1B64" w:rsidRDefault="006F1B64" w:rsidP="009312DE">
      <w:pPr>
        <w:ind w:firstLine="696"/>
        <w:jc w:val="both"/>
        <w:rPr>
          <w:lang w:val="sl-SI"/>
        </w:rPr>
      </w:pPr>
      <w:r>
        <w:rPr>
          <w:lang w:val="sl-SI"/>
        </w:rPr>
        <w:t>Samo nosilac ponude popunjava, potpisuje i overava pečatom sledeće:</w:t>
      </w:r>
    </w:p>
    <w:p w:rsidR="006F1B64" w:rsidRDefault="006F1B64" w:rsidP="009312DE">
      <w:pPr>
        <w:ind w:left="696" w:firstLine="720"/>
        <w:jc w:val="both"/>
        <w:rPr>
          <w:lang w:val="sl-SI"/>
        </w:rPr>
      </w:pPr>
      <w:r>
        <w:rPr>
          <w:lang w:val="sl-SI"/>
        </w:rPr>
        <w:t>-obrazac ponude</w:t>
      </w:r>
    </w:p>
    <w:p w:rsidR="006F1B64" w:rsidRDefault="006F1B64" w:rsidP="009312DE">
      <w:pPr>
        <w:ind w:left="696" w:firstLine="720"/>
        <w:jc w:val="both"/>
        <w:rPr>
          <w:lang w:val="sl-SI"/>
        </w:rPr>
      </w:pPr>
      <w:r>
        <w:rPr>
          <w:lang w:val="sl-SI"/>
        </w:rPr>
        <w:t>-model ugovora</w:t>
      </w:r>
    </w:p>
    <w:p w:rsidR="006F1B64" w:rsidRDefault="006F1B64" w:rsidP="009312DE">
      <w:pPr>
        <w:ind w:left="696" w:firstLine="720"/>
        <w:jc w:val="both"/>
        <w:rPr>
          <w:lang w:val="sl-SI"/>
        </w:rPr>
      </w:pPr>
      <w:r>
        <w:rPr>
          <w:lang w:val="sl-SI"/>
        </w:rPr>
        <w:t>-obrazac strukture cene</w:t>
      </w:r>
    </w:p>
    <w:p w:rsidR="006F1B64" w:rsidRDefault="006F1B64" w:rsidP="009312DE">
      <w:pPr>
        <w:ind w:left="696" w:firstLine="720"/>
        <w:jc w:val="both"/>
        <w:rPr>
          <w:lang w:val="sl-SI"/>
        </w:rPr>
      </w:pPr>
      <w:r>
        <w:rPr>
          <w:lang w:val="sl-SI"/>
        </w:rPr>
        <w:t>-obrazac za ocenu ispunjenosti uslova iz čl.44 ZJN</w:t>
      </w:r>
    </w:p>
    <w:p w:rsidR="006F1B64" w:rsidRDefault="006F1B64" w:rsidP="009312DE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6F1B64" w:rsidRPr="009312DE" w:rsidRDefault="006F1B64" w:rsidP="009312DE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6F1B64" w:rsidRPr="00F92446" w:rsidRDefault="006F1B64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6F1B64" w:rsidRPr="00F92446" w:rsidRDefault="006F1B64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6F1B64" w:rsidRPr="007A7D61" w:rsidRDefault="006F1B64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6F1B64" w:rsidRPr="007A7D61" w:rsidRDefault="006F1B64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6F1B64" w:rsidRPr="007A7D61" w:rsidRDefault="006F1B64" w:rsidP="00162C92">
      <w:pPr>
        <w:jc w:val="both"/>
        <w:rPr>
          <w:lang w:val="sl-SI"/>
        </w:rPr>
      </w:pP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6F1B64" w:rsidRPr="007A7D61" w:rsidRDefault="006F1B64" w:rsidP="00162C92">
      <w:pPr>
        <w:jc w:val="both"/>
        <w:rPr>
          <w:b/>
          <w:bCs/>
          <w:color w:val="FF0000"/>
          <w:lang w:val="sl-SI"/>
        </w:rPr>
      </w:pPr>
    </w:p>
    <w:p w:rsidR="006F1B64" w:rsidRDefault="006F1B64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6F1B64" w:rsidRPr="002E3B98" w:rsidRDefault="006F1B64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6F1B64" w:rsidRDefault="006F1B64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6F1B64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6F1B64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6F1B64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6F1B64" w:rsidRPr="0015476A" w:rsidRDefault="006F1B64" w:rsidP="00D952D3">
      <w:pPr>
        <w:ind w:firstLine="720"/>
        <w:jc w:val="both"/>
        <w:rPr>
          <w:lang w:val="sr-Latn-CS"/>
        </w:rPr>
      </w:pPr>
      <w:r>
        <w:rPr>
          <w:lang w:val="sl-SI"/>
        </w:rPr>
        <w:t>- menično ovlašćenje</w:t>
      </w:r>
    </w:p>
    <w:p w:rsidR="006F1B64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6F1B64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6F1B64" w:rsidRPr="00BB7650" w:rsidRDefault="006F1B64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6F1B64" w:rsidRPr="00BB7650" w:rsidRDefault="006F1B64" w:rsidP="00DC24BB">
      <w:pPr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6F1B64" w:rsidRPr="007A7D61" w:rsidRDefault="006F1B64" w:rsidP="009312DE">
      <w:pPr>
        <w:jc w:val="both"/>
        <w:rPr>
          <w:lang w:val="sl-SI"/>
        </w:rPr>
      </w:pPr>
    </w:p>
    <w:p w:rsidR="006F1B64" w:rsidRPr="007A7D61" w:rsidRDefault="006F1B64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14. </w:t>
      </w:r>
      <w:r w:rsidRPr="007A7D61">
        <w:rPr>
          <w:b/>
          <w:bCs/>
          <w:lang w:val="sl-SI"/>
        </w:rPr>
        <w:t>Traženje dodatnih informacija ili pojašnjenja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6F1B64" w:rsidRPr="007A7D61" w:rsidRDefault="006F1B64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6F1B64" w:rsidRDefault="006F1B64" w:rsidP="00162C92">
      <w:pPr>
        <w:ind w:firstLine="708"/>
        <w:jc w:val="both"/>
        <w:rPr>
          <w:b/>
          <w:bCs/>
          <w:lang w:val="sl-SI"/>
        </w:rPr>
      </w:pPr>
    </w:p>
    <w:p w:rsidR="006F1B64" w:rsidRPr="007A7D61" w:rsidRDefault="006F1B6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6F1B64" w:rsidRPr="007A7D61" w:rsidRDefault="006F1B64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6F1B64" w:rsidRPr="007A7D61" w:rsidRDefault="006F1B64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6F1B64" w:rsidRDefault="006F1B64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6F1B64" w:rsidRPr="008F1F77" w:rsidRDefault="006F1B64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6F1B64" w:rsidRPr="00C41819" w:rsidRDefault="006F1B64" w:rsidP="00E4626A">
      <w:pPr>
        <w:jc w:val="center"/>
        <w:rPr>
          <w:b/>
          <w:bCs/>
          <w:lang w:val="sl-SI"/>
        </w:rPr>
      </w:pPr>
    </w:p>
    <w:p w:rsidR="006F1B64" w:rsidRDefault="006F1B64" w:rsidP="003467DC">
      <w:pPr>
        <w:jc w:val="both"/>
        <w:rPr>
          <w:lang w:val="sl-SI"/>
        </w:rPr>
      </w:pPr>
      <w:r>
        <w:rPr>
          <w:lang w:val="sl-SI"/>
        </w:rPr>
        <w:t>Ocenjivanje i  rangiranje ponuda po</w:t>
      </w:r>
      <w:r w:rsidRPr="00E4626A">
        <w:rPr>
          <w:lang w:val="sl-SI"/>
        </w:rPr>
        <w:t xml:space="preserve"> partijama</w:t>
      </w:r>
      <w:r w:rsidRPr="007E1F1A">
        <w:rPr>
          <w:color w:val="FF0000"/>
          <w:lang w:val="sl-SI"/>
        </w:rPr>
        <w:t xml:space="preserve"> </w:t>
      </w:r>
      <w:r>
        <w:rPr>
          <w:lang w:val="sl-SI"/>
        </w:rPr>
        <w:t>zasnivaće se na elementima koji su, kao i relativni značaj svakog od njih (ponder) utvrđeni na sledeći način:</w:t>
      </w:r>
    </w:p>
    <w:p w:rsidR="006F1B64" w:rsidRDefault="006F1B64" w:rsidP="003467DC">
      <w:pPr>
        <w:rPr>
          <w:lang w:val="sr-Latn-CS"/>
        </w:rPr>
      </w:pPr>
      <w:r>
        <w:rPr>
          <w:lang w:val="sl-SI"/>
        </w:rPr>
        <w:tab/>
      </w:r>
    </w:p>
    <w:p w:rsidR="006F1B64" w:rsidRPr="0084369C" w:rsidRDefault="006F1B64" w:rsidP="003467DC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 najniže ponuđena cena </w:t>
      </w:r>
    </w:p>
    <w:p w:rsidR="006F1B64" w:rsidRPr="00D902FF" w:rsidRDefault="006F1B64" w:rsidP="003467DC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6F1B64" w:rsidRDefault="006F1B64" w:rsidP="003467DC">
      <w:r>
        <w:t xml:space="preserve">CENA: </w:t>
      </w:r>
    </w:p>
    <w:p w:rsidR="006F1B64" w:rsidRDefault="006F1B64" w:rsidP="003467DC">
      <w:r>
        <w:tab/>
        <w:t xml:space="preserve">    najniža cena</w:t>
      </w:r>
    </w:p>
    <w:p w:rsidR="006F1B64" w:rsidRDefault="006F1B64" w:rsidP="003467DC">
      <w:r>
        <w:tab/>
        <w:t>_______________</w:t>
      </w:r>
      <w:r>
        <w:tab/>
        <w:t>X  maksimalan broj bodova</w:t>
      </w:r>
    </w:p>
    <w:p w:rsidR="006F1B64" w:rsidRDefault="006F1B64" w:rsidP="003467DC">
      <w:r>
        <w:tab/>
        <w:t xml:space="preserve">   ponuđena cena</w:t>
      </w:r>
    </w:p>
    <w:p w:rsidR="006F1B64" w:rsidRPr="009312DE" w:rsidRDefault="006F1B64" w:rsidP="003467DC"/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Elementi kriterijuma na osnovu kojih će naručilac izvršiti dodelu ugovora u</w:t>
      </w:r>
    </w:p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situaciji kada postoje dve ili više ponuda sa jednakim brojem pondera ili istom</w:t>
      </w:r>
    </w:p>
    <w:p w:rsidR="006F1B64" w:rsidRDefault="006F1B64" w:rsidP="009312DE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ponuđenom cenom</w:t>
      </w:r>
    </w:p>
    <w:p w:rsidR="006F1B64" w:rsidRPr="009E5011" w:rsidRDefault="006F1B64" w:rsidP="009312DE">
      <w:pPr>
        <w:autoSpaceDE w:val="0"/>
        <w:autoSpaceDN w:val="0"/>
        <w:adjustRightInd w:val="0"/>
        <w:rPr>
          <w:b/>
          <w:bCs/>
        </w:rPr>
      </w:pPr>
    </w:p>
    <w:p w:rsidR="006F1B64" w:rsidRPr="009E5011" w:rsidRDefault="006F1B64" w:rsidP="009312DE">
      <w:pPr>
        <w:autoSpaceDE w:val="0"/>
        <w:autoSpaceDN w:val="0"/>
        <w:adjustRightInd w:val="0"/>
      </w:pPr>
      <w:r w:rsidRPr="009E5011">
        <w:t>Ukoliko, nakon izvršenog ponderisanja, dve ili više ponuda imaju jednak broj pondera, ili</w:t>
      </w:r>
    </w:p>
    <w:p w:rsidR="006F1B64" w:rsidRPr="009E5011" w:rsidRDefault="006F1B64" w:rsidP="009312DE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6F1B64" w:rsidRDefault="006F1B64" w:rsidP="009312DE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6F1B64" w:rsidRDefault="006F1B64" w:rsidP="009312DE">
      <w:pPr>
        <w:autoSpaceDE w:val="0"/>
        <w:autoSpaceDN w:val="0"/>
        <w:adjustRightInd w:val="0"/>
      </w:pPr>
    </w:p>
    <w:p w:rsidR="006F1B64" w:rsidRPr="009312DE" w:rsidRDefault="006F1B64" w:rsidP="009312DE">
      <w:pPr>
        <w:autoSpaceDE w:val="0"/>
        <w:autoSpaceDN w:val="0"/>
        <w:adjustRightInd w:val="0"/>
      </w:pPr>
      <w:r w:rsidRPr="00F35723">
        <w:t xml:space="preserve">za partiju </w:t>
      </w:r>
      <w:r>
        <w:t xml:space="preserve">1 </w:t>
      </w:r>
      <w:r w:rsidRPr="00F35723">
        <w:t>-manje pakovanje</w:t>
      </w:r>
    </w:p>
    <w:p w:rsidR="006F1B64" w:rsidRPr="00F35723" w:rsidRDefault="006F1B64" w:rsidP="009312DE">
      <w:pPr>
        <w:autoSpaceDE w:val="0"/>
        <w:autoSpaceDN w:val="0"/>
        <w:adjustRightInd w:val="0"/>
      </w:pPr>
      <w:r w:rsidRPr="00F35723">
        <w:t xml:space="preserve">za partije   </w:t>
      </w:r>
      <w:r>
        <w:t>2 i 3</w:t>
      </w:r>
      <w:r w:rsidRPr="00F35723">
        <w:t xml:space="preserve">  kraći rok isporuke</w:t>
      </w:r>
    </w:p>
    <w:p w:rsidR="006F1B64" w:rsidRPr="007E1F1A" w:rsidRDefault="006F1B64" w:rsidP="003467DC">
      <w:pPr>
        <w:rPr>
          <w:lang w:val="sr-Latn-CS"/>
        </w:rPr>
      </w:pPr>
    </w:p>
    <w:p w:rsidR="006F1B64" w:rsidRPr="00F44CF4" w:rsidRDefault="006F1B64" w:rsidP="007E1F1A">
      <w:pPr>
        <w:autoSpaceDE w:val="0"/>
        <w:autoSpaceDN w:val="0"/>
        <w:adjustRightInd w:val="0"/>
        <w:ind w:firstLine="720"/>
      </w:pPr>
    </w:p>
    <w:p w:rsidR="006F1B64" w:rsidRPr="007A7D61" w:rsidRDefault="006F1B64" w:rsidP="00225267">
      <w:pPr>
        <w:numPr>
          <w:ilvl w:val="0"/>
          <w:numId w:val="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6F1B64" w:rsidRPr="007A7D61" w:rsidRDefault="006F1B64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6F1B64" w:rsidRPr="007A7D61" w:rsidRDefault="006F1B64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6F1B64" w:rsidRPr="007A7D61" w:rsidRDefault="006F1B64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6F1B64" w:rsidRPr="007A7D61" w:rsidRDefault="006F1B6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6F1B64" w:rsidRPr="00E62D5B" w:rsidRDefault="006F1B64" w:rsidP="00E62D5B">
      <w:pPr>
        <w:ind w:firstLine="720"/>
        <w:jc w:val="both"/>
        <w:rPr>
          <w:b/>
          <w:bCs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6F1B64" w:rsidRDefault="006F1B64" w:rsidP="009312DE">
      <w:pPr>
        <w:pStyle w:val="BodyTextIndent"/>
      </w:pPr>
      <w:r>
        <w:t>Potvrda o izvršenoj uplati takse iz</w:t>
      </w:r>
      <w:r w:rsidRPr="007A7D61">
        <w:t xml:space="preserve"> člana 156. stav 3. Zakona </w:t>
      </w:r>
      <w:r>
        <w:t>treba da sadrži sledeće elemente</w:t>
      </w:r>
      <w:r w:rsidRPr="007A7D61">
        <w:t>:</w:t>
      </w:r>
    </w:p>
    <w:p w:rsidR="006F1B64" w:rsidRDefault="006F1B64" w:rsidP="009312DE">
      <w:pPr>
        <w:pStyle w:val="BodyTextIndent"/>
      </w:pP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Da bude izdata od strane banke i da sadrži pečat banke</w:t>
      </w: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Da predstavlja dokaz o izvršenoj uplati takse, što znači da potvrda mora da sadrži podatak da je nalog za uplatu takse, odnosno nalog za prenos sredstava realizovan, kao i datum izvršenja naloga,</w:t>
      </w:r>
      <w:r w:rsidRPr="007A7D61">
        <w:rPr>
          <w:color w:val="666666"/>
          <w:lang w:val="sr-Latn-CS"/>
        </w:rPr>
        <w:t xml:space="preserve"> </w:t>
      </w: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Iznos takse iz člana 156 ZJN čija se uplata vrši</w:t>
      </w: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broj</w:t>
      </w:r>
      <w:r w:rsidRPr="007A7D61">
        <w:rPr>
          <w:color w:val="666666"/>
          <w:lang w:val="sr-Latn-CS"/>
        </w:rPr>
        <w:t xml:space="preserve"> računa: 840-</w:t>
      </w:r>
      <w:r>
        <w:rPr>
          <w:color w:val="666666"/>
          <w:lang w:val="sr-Latn-CS"/>
        </w:rPr>
        <w:t>30678845-06</w:t>
      </w:r>
      <w:r w:rsidRPr="007A7D61">
        <w:rPr>
          <w:color w:val="666666"/>
          <w:lang w:val="sr-Latn-CS"/>
        </w:rPr>
        <w:t>;</w:t>
      </w:r>
    </w:p>
    <w:p w:rsidR="006F1B64" w:rsidRPr="007A7D61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 šifr</w:t>
      </w:r>
      <w:r>
        <w:rPr>
          <w:color w:val="666666"/>
          <w:lang w:val="sr-Latn-CS"/>
        </w:rPr>
        <w:t>u</w:t>
      </w:r>
      <w:r w:rsidRPr="007A7D61">
        <w:rPr>
          <w:color w:val="666666"/>
          <w:lang w:val="sr-Latn-CS"/>
        </w:rPr>
        <w:t xml:space="preserve"> plaćanja: 153</w:t>
      </w:r>
      <w:r>
        <w:rPr>
          <w:color w:val="666666"/>
          <w:lang w:val="sr-Latn-CS"/>
        </w:rPr>
        <w:t xml:space="preserve"> ili 253</w:t>
      </w:r>
      <w:r w:rsidRPr="007A7D61">
        <w:rPr>
          <w:color w:val="666666"/>
          <w:lang w:val="sr-Latn-CS"/>
        </w:rPr>
        <w:t xml:space="preserve">; </w:t>
      </w: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poziv na broj: </w:t>
      </w:r>
      <w:r>
        <w:rPr>
          <w:color w:val="666666"/>
          <w:lang w:val="sr-Latn-CS"/>
        </w:rPr>
        <w:t>podaci o broju ili oznaci javne nabavke povodom koje se podnosi zahtev za zaštitu prava</w:t>
      </w:r>
      <w:r w:rsidRPr="007A7D61">
        <w:rPr>
          <w:color w:val="666666"/>
          <w:lang w:val="sr-Latn-CS"/>
        </w:rPr>
        <w:t xml:space="preserve">. </w:t>
      </w:r>
    </w:p>
    <w:p w:rsidR="006F1B64" w:rsidRPr="007A7D61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svrha plaćanja: </w:t>
      </w:r>
      <w:r>
        <w:rPr>
          <w:color w:val="666666"/>
          <w:lang w:val="sr-Latn-CS"/>
        </w:rPr>
        <w:t>ZZP, naziv naručioca, roj ili oznaka</w:t>
      </w:r>
      <w:r w:rsidRPr="007A7D61">
        <w:rPr>
          <w:color w:val="666666"/>
          <w:lang w:val="sr-Latn-CS"/>
        </w:rPr>
        <w:t xml:space="preserve"> javn</w:t>
      </w:r>
      <w:r>
        <w:rPr>
          <w:color w:val="666666"/>
          <w:lang w:val="sr-Latn-CS"/>
        </w:rPr>
        <w:t>e</w:t>
      </w:r>
      <w:r w:rsidRPr="007A7D61">
        <w:rPr>
          <w:color w:val="666666"/>
          <w:lang w:val="sr-Latn-CS"/>
        </w:rPr>
        <w:t xml:space="preserve"> nabavk</w:t>
      </w:r>
      <w:r>
        <w:rPr>
          <w:color w:val="666666"/>
          <w:lang w:val="sr-Latn-CS"/>
        </w:rPr>
        <w:t>e povodom koje se podnosi zahtev za zaštitu prava</w:t>
      </w:r>
    </w:p>
    <w:p w:rsidR="006F1B64" w:rsidRPr="00067AB2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lang w:val="sr-Latn-CS"/>
        </w:rPr>
        <w:t xml:space="preserve">korisnik (primalac): Budžet Republike Srbije; </w:t>
      </w:r>
    </w:p>
    <w:p w:rsidR="006F1B64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Naziv uplatioca, odnosno naziv podnosioca zahteva za zaštitu prava za kojeg je izvršena uplata takse</w:t>
      </w:r>
    </w:p>
    <w:p w:rsidR="006F1B64" w:rsidRPr="00E563DC" w:rsidRDefault="006F1B64" w:rsidP="009312DE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Potpis ovlašćenog lica banke</w:t>
      </w:r>
    </w:p>
    <w:p w:rsidR="006F1B64" w:rsidRDefault="006F1B64" w:rsidP="00162C92">
      <w:pPr>
        <w:pStyle w:val="BodyTextIndent"/>
        <w:rPr>
          <w:b/>
          <w:bCs/>
        </w:rPr>
      </w:pPr>
    </w:p>
    <w:p w:rsidR="006F1B64" w:rsidRDefault="006F1B64" w:rsidP="009312DE">
      <w:pPr>
        <w:pStyle w:val="BodyTextIndent"/>
        <w:ind w:firstLine="0"/>
        <w:rPr>
          <w:b/>
          <w:bCs/>
        </w:rPr>
      </w:pPr>
    </w:p>
    <w:p w:rsidR="006F1B64" w:rsidRPr="007A7D61" w:rsidRDefault="006F1B64" w:rsidP="00162C92">
      <w:pPr>
        <w:pStyle w:val="BodyTextIndent"/>
        <w:rPr>
          <w:b/>
          <w:bCs/>
        </w:rPr>
      </w:pPr>
      <w:r>
        <w:rPr>
          <w:b/>
          <w:bCs/>
        </w:rPr>
        <w:t>18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6F1B64" w:rsidRPr="007A7D61" w:rsidRDefault="006F1B6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ind w:left="4248" w:firstLine="72"/>
        <w:rPr>
          <w:lang w:val="sl-SI"/>
        </w:rPr>
      </w:pPr>
    </w:p>
    <w:p w:rsidR="006F1B64" w:rsidRDefault="006F1B64" w:rsidP="00162C92">
      <w:pPr>
        <w:jc w:val="both"/>
        <w:rPr>
          <w:lang w:val="sl-SI"/>
        </w:rPr>
      </w:pPr>
    </w:p>
    <w:p w:rsidR="006F1B64" w:rsidRDefault="006F1B64" w:rsidP="00162C92">
      <w:pPr>
        <w:jc w:val="both"/>
        <w:rPr>
          <w:lang w:val="sl-SI"/>
        </w:rPr>
      </w:pPr>
    </w:p>
    <w:p w:rsidR="006F1B64" w:rsidRDefault="006F1B64" w:rsidP="00162C92">
      <w:pPr>
        <w:jc w:val="both"/>
        <w:rPr>
          <w:lang w:val="sl-SI"/>
        </w:rPr>
      </w:pPr>
    </w:p>
    <w:p w:rsidR="006F1B64" w:rsidRDefault="006F1B64" w:rsidP="00162C92">
      <w:pPr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4062BC">
      <w:pPr>
        <w:tabs>
          <w:tab w:val="left" w:pos="8040"/>
        </w:tabs>
        <w:jc w:val="both"/>
        <w:rPr>
          <w:lang w:val="sl-SI"/>
        </w:rPr>
      </w:pPr>
    </w:p>
    <w:p w:rsidR="006F1B64" w:rsidRDefault="006F1B64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6F1B64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OBRAZAC 1</w:t>
      </w: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6F1B64" w:rsidRPr="003467DC" w:rsidRDefault="006F1B64" w:rsidP="00162C92">
      <w:pPr>
        <w:ind w:firstLine="708"/>
        <w:jc w:val="both"/>
      </w:pPr>
      <w:r w:rsidRPr="003467DC">
        <w:t xml:space="preserve">  (Naziv ponuđača)</w:t>
      </w:r>
    </w:p>
    <w:p w:rsidR="006F1B64" w:rsidRPr="003467DC" w:rsidRDefault="006F1B64" w:rsidP="00162C92">
      <w:pPr>
        <w:jc w:val="both"/>
      </w:pPr>
      <w:r w:rsidRPr="003467DC">
        <w:t>Br:__________________________</w:t>
      </w:r>
    </w:p>
    <w:p w:rsidR="006F1B64" w:rsidRPr="003467DC" w:rsidRDefault="006F1B64" w:rsidP="00162C92">
      <w:pPr>
        <w:jc w:val="both"/>
      </w:pPr>
      <w:r w:rsidRPr="003467DC">
        <w:t>Datum:_______________________</w:t>
      </w:r>
    </w:p>
    <w:p w:rsidR="006F1B64" w:rsidRPr="003467DC" w:rsidRDefault="006F1B64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6F1B64" w:rsidRPr="003467DC" w:rsidRDefault="006F1B64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6F1B64" w:rsidRPr="003467DC" w:rsidRDefault="006F1B64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6F1B64" w:rsidRPr="003467DC" w:rsidRDefault="006F1B64" w:rsidP="00162C92">
      <w:pPr>
        <w:pStyle w:val="Title"/>
        <w:rPr>
          <w:sz w:val="24"/>
          <w:szCs w:val="24"/>
        </w:rPr>
      </w:pPr>
    </w:p>
    <w:p w:rsidR="006F1B64" w:rsidRPr="003467DC" w:rsidRDefault="006F1B64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laboratorijskog </w:t>
      </w:r>
      <w:r w:rsidRPr="003467DC">
        <w:rPr>
          <w:spacing w:val="-9"/>
          <w:lang w:val="sr-Latn-CS"/>
        </w:rPr>
        <w:t xml:space="preserve"> potrošnog materijala</w:t>
      </w:r>
    </w:p>
    <w:p w:rsidR="006F1B64" w:rsidRPr="003467DC" w:rsidRDefault="006F1B64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</w:t>
      </w:r>
      <w:r>
        <w:rPr>
          <w:lang w:val="sr-Latn-CS"/>
        </w:rPr>
        <w:t>pregovaračkom</w:t>
      </w:r>
      <w:r w:rsidRPr="003467DC">
        <w:rPr>
          <w:lang w:val="sr-Latn-CS"/>
        </w:rPr>
        <w:t xml:space="preserve"> postupku</w:t>
      </w:r>
      <w:r>
        <w:rPr>
          <w:lang w:val="sr-Latn-CS"/>
        </w:rPr>
        <w:t xml:space="preserve"> bez objavljivanja poziva za podnošenje ponuda </w:t>
      </w:r>
      <w:r w:rsidRPr="003467DC">
        <w:rPr>
          <w:lang w:val="sr-Latn-CS"/>
        </w:rPr>
        <w:t xml:space="preserve"> br. </w:t>
      </w:r>
      <w:r>
        <w:rPr>
          <w:lang w:val="sr-Latn-CS"/>
        </w:rPr>
        <w:t>8/2015</w:t>
      </w:r>
    </w:p>
    <w:p w:rsidR="006F1B64" w:rsidRPr="003467DC" w:rsidRDefault="006F1B64" w:rsidP="00162C92">
      <w:pPr>
        <w:rPr>
          <w:b/>
          <w:bCs/>
          <w:lang w:val="sl-SI"/>
        </w:rPr>
      </w:pPr>
    </w:p>
    <w:p w:rsidR="006F1B64" w:rsidRPr="003467DC" w:rsidRDefault="006F1B64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6F1B64" w:rsidRPr="003467DC" w:rsidRDefault="006F1B64" w:rsidP="00162C92">
      <w:pPr>
        <w:rPr>
          <w:b/>
          <w:bCs/>
          <w:lang w:val="sl-SI"/>
        </w:rPr>
      </w:pPr>
    </w:p>
    <w:p w:rsidR="006F1B64" w:rsidRPr="003467DC" w:rsidRDefault="006F1B64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6F1B64" w:rsidRPr="003467DC" w:rsidRDefault="006F1B64" w:rsidP="00162C92">
      <w:pPr>
        <w:rPr>
          <w:lang w:val="sl-SI"/>
        </w:rPr>
      </w:pPr>
    </w:p>
    <w:p w:rsidR="006F1B64" w:rsidRPr="003467DC" w:rsidRDefault="006F1B64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6F1B64" w:rsidRPr="003467DC" w:rsidRDefault="006F1B64" w:rsidP="00162C92">
      <w:pPr>
        <w:jc w:val="both"/>
        <w:rPr>
          <w:lang w:val="sl-SI"/>
        </w:rPr>
      </w:pPr>
    </w:p>
    <w:p w:rsidR="006F1B64" w:rsidRPr="003467DC" w:rsidRDefault="006F1B64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6F1B64" w:rsidRPr="003467DC" w:rsidRDefault="006F1B64" w:rsidP="00162C92">
      <w:pPr>
        <w:rPr>
          <w:b/>
          <w:bCs/>
          <w:lang w:val="sl-SI"/>
        </w:rPr>
      </w:pPr>
    </w:p>
    <w:p w:rsidR="006F1B64" w:rsidRPr="003467DC" w:rsidRDefault="006F1B64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6F1B64" w:rsidRPr="003467DC" w:rsidRDefault="006F1B64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6F1B64" w:rsidRPr="003467DC" w:rsidRDefault="006F1B64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6F1B64" w:rsidRPr="003467DC" w:rsidRDefault="006F1B64" w:rsidP="00162C92">
      <w:pPr>
        <w:rPr>
          <w:lang w:val="sl-SI"/>
        </w:rPr>
      </w:pPr>
    </w:p>
    <w:p w:rsidR="006F1B64" w:rsidRPr="003467DC" w:rsidRDefault="006F1B64" w:rsidP="00162C92">
      <w:pPr>
        <w:rPr>
          <w:b/>
          <w:bCs/>
          <w:lang w:val="sl-SI"/>
        </w:rPr>
      </w:pPr>
    </w:p>
    <w:p w:rsidR="006F1B64" w:rsidRPr="003467DC" w:rsidRDefault="006F1B64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6F1B64" w:rsidRPr="003467DC" w:rsidRDefault="006F1B64" w:rsidP="00162C92">
      <w:pPr>
        <w:rPr>
          <w:b/>
          <w:bCs/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3534"/>
        <w:gridCol w:w="1224"/>
        <w:gridCol w:w="1136"/>
        <w:gridCol w:w="1476"/>
        <w:gridCol w:w="1260"/>
        <w:gridCol w:w="1126"/>
      </w:tblGrid>
      <w:tr w:rsidR="006F1B64">
        <w:trPr>
          <w:jc w:val="center"/>
        </w:trPr>
        <w:tc>
          <w:tcPr>
            <w:tcW w:w="1213" w:type="dxa"/>
            <w:vAlign w:val="center"/>
          </w:tcPr>
          <w:p w:rsidR="006F1B64" w:rsidRPr="00F52A97" w:rsidRDefault="006F1B64" w:rsidP="00FE326B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F52A97">
              <w:rPr>
                <w:b/>
                <w:bCs/>
                <w:sz w:val="22"/>
                <w:szCs w:val="22"/>
                <w:lang/>
              </w:rPr>
              <w:t>Redni broj</w:t>
            </w:r>
          </w:p>
        </w:tc>
        <w:tc>
          <w:tcPr>
            <w:tcW w:w="3534" w:type="dxa"/>
            <w:vAlign w:val="bottom"/>
          </w:tcPr>
          <w:p w:rsidR="006F1B64" w:rsidRPr="00F52A97" w:rsidRDefault="006F1B64" w:rsidP="00FE326B">
            <w:pPr>
              <w:rPr>
                <w:b/>
                <w:bCs/>
                <w:sz w:val="22"/>
                <w:szCs w:val="22"/>
                <w:lang/>
              </w:rPr>
            </w:pPr>
            <w:r w:rsidRPr="00F52A97">
              <w:rPr>
                <w:b/>
                <w:bCs/>
                <w:sz w:val="22"/>
                <w:szCs w:val="22"/>
                <w:lang/>
              </w:rPr>
              <w:t>Vrsta materijala</w:t>
            </w:r>
          </w:p>
        </w:tc>
        <w:tc>
          <w:tcPr>
            <w:tcW w:w="1224" w:type="dxa"/>
            <w:vAlign w:val="bottom"/>
          </w:tcPr>
          <w:p w:rsidR="006F1B64" w:rsidRPr="00F52A97" w:rsidRDefault="006F1B64" w:rsidP="00FE326B">
            <w:pPr>
              <w:rPr>
                <w:b/>
                <w:bCs/>
                <w:sz w:val="22"/>
                <w:szCs w:val="22"/>
                <w:lang/>
              </w:rPr>
            </w:pPr>
            <w:r w:rsidRPr="00F52A97">
              <w:rPr>
                <w:b/>
                <w:bCs/>
                <w:sz w:val="22"/>
                <w:szCs w:val="22"/>
                <w:lang/>
              </w:rPr>
              <w:t>Jedinica mere</w:t>
            </w:r>
          </w:p>
        </w:tc>
        <w:tc>
          <w:tcPr>
            <w:tcW w:w="1136" w:type="dxa"/>
            <w:vAlign w:val="bottom"/>
          </w:tcPr>
          <w:p w:rsidR="006F1B64" w:rsidRPr="00F52A97" w:rsidRDefault="006F1B64" w:rsidP="00FE326B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F52A97">
              <w:rPr>
                <w:b/>
                <w:bCs/>
                <w:sz w:val="22"/>
                <w:szCs w:val="22"/>
                <w:lang/>
              </w:rPr>
              <w:t>Ukupna količina</w:t>
            </w:r>
          </w:p>
        </w:tc>
        <w:tc>
          <w:tcPr>
            <w:tcW w:w="1476" w:type="dxa"/>
          </w:tcPr>
          <w:p w:rsidR="006F1B64" w:rsidRPr="00F52A97" w:rsidRDefault="006F1B64" w:rsidP="00FE326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F52A97"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</w:tcPr>
          <w:p w:rsidR="006F1B64" w:rsidRPr="00F52A97" w:rsidRDefault="006F1B64" w:rsidP="00FE326B">
            <w:pPr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F52A97">
              <w:rPr>
                <w:b/>
                <w:bCs/>
                <w:sz w:val="22"/>
                <w:szCs w:val="22"/>
                <w:lang w:val="hr-HR"/>
              </w:rPr>
              <w:t>Cena u din/ jed. mere</w:t>
            </w:r>
          </w:p>
        </w:tc>
        <w:tc>
          <w:tcPr>
            <w:tcW w:w="1126" w:type="dxa"/>
          </w:tcPr>
          <w:p w:rsidR="006F1B64" w:rsidRPr="00F52A97" w:rsidRDefault="006F1B64" w:rsidP="00FE326B">
            <w:pPr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F52A97"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6F1B64">
        <w:trPr>
          <w:jc w:val="center"/>
        </w:trPr>
        <w:tc>
          <w:tcPr>
            <w:tcW w:w="1213" w:type="dxa"/>
            <w:vAlign w:val="center"/>
          </w:tcPr>
          <w:p w:rsidR="006F1B64" w:rsidRPr="00A5170E" w:rsidRDefault="006F1B64" w:rsidP="00FE326B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534" w:type="dxa"/>
            <w:vAlign w:val="bottom"/>
          </w:tcPr>
          <w:p w:rsidR="006F1B64" w:rsidRDefault="006F1B64" w:rsidP="00FE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vAlign w:val="bottom"/>
          </w:tcPr>
          <w:p w:rsidR="006F1B64" w:rsidRDefault="006F1B64" w:rsidP="00FE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vAlign w:val="bottom"/>
          </w:tcPr>
          <w:p w:rsidR="006F1B64" w:rsidRPr="00325434" w:rsidRDefault="006F1B64" w:rsidP="00FE326B">
            <w:pPr>
              <w:jc w:val="center"/>
            </w:pPr>
          </w:p>
        </w:tc>
        <w:tc>
          <w:tcPr>
            <w:tcW w:w="1476" w:type="dxa"/>
          </w:tcPr>
          <w:p w:rsidR="006F1B64" w:rsidRPr="00325434" w:rsidRDefault="006F1B64" w:rsidP="00FE326B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>
        <w:trPr>
          <w:jc w:val="center"/>
        </w:trPr>
        <w:tc>
          <w:tcPr>
            <w:tcW w:w="1213" w:type="dxa"/>
          </w:tcPr>
          <w:p w:rsidR="006F1B64" w:rsidRDefault="006F1B64" w:rsidP="00FE326B">
            <w:pPr>
              <w:jc w:val="center"/>
            </w:pPr>
            <w:r>
              <w:t>1)</w:t>
            </w:r>
          </w:p>
        </w:tc>
        <w:tc>
          <w:tcPr>
            <w:tcW w:w="3534" w:type="dxa"/>
            <w:vAlign w:val="center"/>
          </w:tcPr>
          <w:p w:rsidR="006F1B64" w:rsidRPr="00836EAF" w:rsidRDefault="006F1B64" w:rsidP="00FE326B">
            <w:pPr>
              <w:rPr>
                <w:lang w:val="sr-Latn-CS"/>
              </w:rPr>
            </w:pPr>
            <w:r w:rsidRPr="00836EAF">
              <w:t xml:space="preserve">Urin trake 10-11 parametara </w:t>
            </w:r>
            <w:r w:rsidRPr="00836EAF">
              <w:rPr>
                <w:sz w:val="20"/>
                <w:szCs w:val="20"/>
                <w:lang w:val="sr-Latn-CS"/>
              </w:rPr>
              <w:t>(P</w:t>
            </w:r>
            <w:r w:rsidRPr="00836EAF">
              <w:rPr>
                <w:sz w:val="20"/>
                <w:szCs w:val="20"/>
              </w:rPr>
              <w:t>ostojanju zaštite od interferencije askorbinske kiseline na poljima za glukozu i krv</w:t>
            </w:r>
            <w:r w:rsidRPr="00836EAF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224" w:type="dxa"/>
            <w:vAlign w:val="bottom"/>
          </w:tcPr>
          <w:p w:rsidR="006F1B64" w:rsidRPr="00836EAF" w:rsidRDefault="006F1B64" w:rsidP="00FE326B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vAlign w:val="bottom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</w:tcPr>
          <w:p w:rsidR="006F1B64" w:rsidRPr="00836EAF" w:rsidRDefault="006F1B64" w:rsidP="00FE326B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>
        <w:trPr>
          <w:jc w:val="center"/>
        </w:trPr>
        <w:tc>
          <w:tcPr>
            <w:tcW w:w="1213" w:type="dxa"/>
          </w:tcPr>
          <w:p w:rsidR="006F1B64" w:rsidRPr="002B1EFF" w:rsidRDefault="006F1B64" w:rsidP="00FE326B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3A2BA7" w:rsidRDefault="006F1B64" w:rsidP="00FE326B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325434" w:rsidRDefault="006F1B64" w:rsidP="00FE326B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325434" w:rsidRDefault="006F1B64" w:rsidP="00FE326B">
            <w:pPr>
              <w:jc w:val="center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b/>
                <w:bCs/>
                <w:lang w:val="sr-Latn-CS"/>
              </w:rPr>
            </w:pPr>
            <w:r w:rsidRPr="009312DE">
              <w:rPr>
                <w:b/>
                <w:bCs/>
                <w:lang w:val="sr-Latn-CS"/>
              </w:rPr>
              <w:t xml:space="preserve">Partija 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3534" w:type="dxa"/>
          </w:tcPr>
          <w:p w:rsidR="006F1B64" w:rsidRPr="009312DE" w:rsidRDefault="006F1B64" w:rsidP="009312DE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  <w:r w:rsidRPr="009312DE">
              <w:rPr>
                <w:b/>
                <w:bCs/>
                <w:sz w:val="23"/>
                <w:szCs w:val="23"/>
                <w:lang w:val="hr-HR"/>
              </w:rPr>
              <w:t>STAKLO 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9312DE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1136" w:type="dxa"/>
          </w:tcPr>
          <w:p w:rsidR="006F1B64" w:rsidRPr="009312DE" w:rsidRDefault="006F1B64" w:rsidP="009312DE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 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Kivete za bilirubinometar (za aparat Reichert Unistat)       (kutija od 51 komad)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kut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2)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Epruveta centrifuška staklena sa rubom, graduirana, podela 1/5, od 10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3)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Mikroskopske pločice 76 x 26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4)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Mikroskopske ljuspice 24 x 24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4000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Čaše laboratorijske sa izlivom, niska forma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Čaše laboratorijske sa izlivom, niska forma à 1000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Levak obični, kratka cev  Ø 40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Menzura za merenje, visoki oblik, graduirana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bela, usko grlo à 100 mL, graduirana, puni čep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 w:rsidRPr="00836EAF">
              <w:rPr>
                <w:lang w:val="sr-Latn-CS"/>
              </w:rPr>
              <w:t>0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tamna à 100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tamna à 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2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Graduisane pipete à 0,2 mL s potpunim ispustom, podela 1/1000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3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Pipeta automatska varijabilna 100 – 1000 µL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4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 xml:space="preserve">Epruvete staklene sa zapušačem Ø 16/100 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400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836EAF" w:rsidRDefault="006F1B64" w:rsidP="009312DE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sr-Latn-CS"/>
              </w:rPr>
            </w:pPr>
            <w:r w:rsidRPr="009312DE">
              <w:rPr>
                <w:b/>
                <w:bCs/>
                <w:lang w:val="sr-Latn-CS"/>
              </w:rPr>
              <w:t xml:space="preserve">Partija </w:t>
            </w:r>
            <w:r>
              <w:rPr>
                <w:b/>
                <w:bCs/>
                <w:lang w:val="sr-Latn-CS"/>
              </w:rPr>
              <w:t>3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PLASTIKA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9312DE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1136" w:type="dxa"/>
          </w:tcPr>
          <w:p w:rsidR="006F1B64" w:rsidRPr="009312DE" w:rsidRDefault="006F1B64" w:rsidP="009312DE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 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Mikrotube à 0,4 mL, tip „Beckmann“, ransparentna plastika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8000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2)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Mikrotube à 1,5 mL, tip „Eppendorf“, sa ravnim čepom</w:t>
            </w:r>
            <w:r>
              <w:rPr>
                <w:sz w:val="23"/>
                <w:szCs w:val="23"/>
                <w:lang w:val="hr-HR"/>
              </w:rPr>
              <w:t xml:space="preserve"> i poljem za obeležavanje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12000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3)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Nastavci za automatske pipete– mikrokapilarni za pipetiranje gela,          zapremina 1-200μL (tip SOCOREX ref.3080200GR ili ekvivalent 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6500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4)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 Ø 16/100, 10mL sa zapušačem (sterilna)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350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5)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Ø  17/105, 12mL konusna graduisana sa zapušačem (sterilna)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6)</w:t>
            </w:r>
          </w:p>
        </w:tc>
        <w:tc>
          <w:tcPr>
            <w:tcW w:w="3534" w:type="dxa"/>
          </w:tcPr>
          <w:p w:rsidR="006F1B64" w:rsidRPr="001243FD" w:rsidRDefault="006F1B64" w:rsidP="00FE326B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à 3 ml sa EDTA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1700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FE326B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7)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Nastavci za steper à 2,5 mL (za pipetor Brand Handy Step S)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100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8)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Špric boca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9)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Stalak za epruvete plastični,otvori Ø 15-16 mm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Stalak za epruvete plastični,otvori Ø 22 mm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Transferpettor seals za transfer pipetu Brand vol. 100 μL (ref.701924 ili ekvivalent)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15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FE326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12)</w:t>
            </w:r>
          </w:p>
        </w:tc>
        <w:tc>
          <w:tcPr>
            <w:tcW w:w="3534" w:type="dxa"/>
          </w:tcPr>
          <w:p w:rsidR="006F1B64" w:rsidRPr="001243FD" w:rsidRDefault="006F1B64" w:rsidP="009312DE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Štoperica sportska, metalna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FE326B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Default="006F1B64" w:rsidP="00FE326B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9312DE" w:rsidRDefault="006F1B64" w:rsidP="009312DE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Pr="009312DE" w:rsidRDefault="006F1B64" w:rsidP="00FE326B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836EAF" w:rsidRDefault="006F1B64" w:rsidP="009312DE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9312DE" w:rsidRDefault="006F1B64" w:rsidP="009312DE">
            <w:pPr>
              <w:jc w:val="center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</w:tcPr>
          <w:p w:rsidR="006F1B64" w:rsidRPr="009312DE" w:rsidRDefault="006F1B64" w:rsidP="00FE326B">
            <w:pPr>
              <w:jc w:val="right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Pr="00836EAF" w:rsidRDefault="006F1B64" w:rsidP="00FE326B">
            <w:pPr>
              <w:jc w:val="right"/>
              <w:rPr>
                <w:lang w:val="hr-HR"/>
              </w:rPr>
            </w:pPr>
          </w:p>
        </w:tc>
      </w:tr>
    </w:tbl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162C92">
      <w:pPr>
        <w:rPr>
          <w:lang w:val="sl-SI"/>
        </w:rPr>
      </w:pPr>
    </w:p>
    <w:p w:rsidR="006F1B64" w:rsidRDefault="006F1B64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6F1B64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6F1B64" w:rsidRDefault="006F1B64" w:rsidP="002334B9">
            <w:r>
              <w:rPr>
                <w:b/>
                <w:bCs/>
              </w:rPr>
              <w:t>OSTALI USLOVI:</w:t>
            </w:r>
          </w:p>
        </w:tc>
      </w:tr>
      <w:tr w:rsidR="006F1B64">
        <w:trPr>
          <w:cantSplit/>
        </w:trPr>
        <w:tc>
          <w:tcPr>
            <w:tcW w:w="2433" w:type="dxa"/>
            <w:vMerge w:val="restart"/>
            <w:vAlign w:val="center"/>
          </w:tcPr>
          <w:p w:rsidR="006F1B64" w:rsidRDefault="006F1B64" w:rsidP="002334B9">
            <w:r>
              <w:t>NAČIN PLAĆANJA:</w:t>
            </w:r>
          </w:p>
        </w:tc>
        <w:tc>
          <w:tcPr>
            <w:tcW w:w="6525" w:type="dxa"/>
          </w:tcPr>
          <w:p w:rsidR="006F1B64" w:rsidRDefault="006F1B64" w:rsidP="002334B9">
            <w:pPr>
              <w:jc w:val="center"/>
            </w:pPr>
          </w:p>
        </w:tc>
      </w:tr>
      <w:tr w:rsidR="006F1B64">
        <w:trPr>
          <w:cantSplit/>
        </w:trPr>
        <w:tc>
          <w:tcPr>
            <w:tcW w:w="2433" w:type="dxa"/>
            <w:vMerge/>
            <w:vAlign w:val="center"/>
          </w:tcPr>
          <w:p w:rsidR="006F1B64" w:rsidRDefault="006F1B64" w:rsidP="002334B9"/>
        </w:tc>
        <w:tc>
          <w:tcPr>
            <w:tcW w:w="6525" w:type="dxa"/>
          </w:tcPr>
          <w:p w:rsidR="006F1B64" w:rsidRDefault="006F1B64" w:rsidP="002334B9">
            <w:pPr>
              <w:jc w:val="center"/>
            </w:pPr>
          </w:p>
        </w:tc>
      </w:tr>
      <w:tr w:rsidR="006F1B64">
        <w:trPr>
          <w:cantSplit/>
        </w:trPr>
        <w:tc>
          <w:tcPr>
            <w:tcW w:w="2433" w:type="dxa"/>
            <w:vMerge w:val="restart"/>
            <w:vAlign w:val="center"/>
          </w:tcPr>
          <w:p w:rsidR="006F1B64" w:rsidRDefault="006F1B64" w:rsidP="002334B9">
            <w:r>
              <w:t>ROK ISPORUKE:</w:t>
            </w:r>
          </w:p>
        </w:tc>
        <w:tc>
          <w:tcPr>
            <w:tcW w:w="6525" w:type="dxa"/>
          </w:tcPr>
          <w:p w:rsidR="006F1B64" w:rsidRDefault="006F1B64" w:rsidP="002334B9">
            <w:pPr>
              <w:jc w:val="center"/>
            </w:pPr>
          </w:p>
        </w:tc>
      </w:tr>
      <w:tr w:rsidR="006F1B64">
        <w:trPr>
          <w:cantSplit/>
        </w:trPr>
        <w:tc>
          <w:tcPr>
            <w:tcW w:w="2433" w:type="dxa"/>
            <w:vMerge/>
            <w:vAlign w:val="center"/>
          </w:tcPr>
          <w:p w:rsidR="006F1B64" w:rsidRDefault="006F1B64" w:rsidP="002334B9"/>
        </w:tc>
        <w:tc>
          <w:tcPr>
            <w:tcW w:w="6525" w:type="dxa"/>
          </w:tcPr>
          <w:p w:rsidR="006F1B64" w:rsidRDefault="006F1B64" w:rsidP="002334B9">
            <w:pPr>
              <w:jc w:val="center"/>
            </w:pPr>
          </w:p>
        </w:tc>
      </w:tr>
      <w:tr w:rsidR="006F1B64">
        <w:trPr>
          <w:cantSplit/>
        </w:trPr>
        <w:tc>
          <w:tcPr>
            <w:tcW w:w="2433" w:type="dxa"/>
            <w:vMerge/>
          </w:tcPr>
          <w:p w:rsidR="006F1B64" w:rsidRDefault="006F1B64" w:rsidP="002334B9">
            <w:pPr>
              <w:jc w:val="center"/>
            </w:pPr>
          </w:p>
        </w:tc>
        <w:tc>
          <w:tcPr>
            <w:tcW w:w="6525" w:type="dxa"/>
          </w:tcPr>
          <w:p w:rsidR="006F1B64" w:rsidRDefault="006F1B64" w:rsidP="002334B9">
            <w:pPr>
              <w:jc w:val="center"/>
            </w:pPr>
          </w:p>
        </w:tc>
      </w:tr>
    </w:tbl>
    <w:p w:rsidR="006F1B64" w:rsidRDefault="006F1B64" w:rsidP="002334B9">
      <w:pPr>
        <w:jc w:val="both"/>
        <w:rPr>
          <w:lang w:val="en-US" w:eastAsia="en-US"/>
        </w:rPr>
      </w:pPr>
    </w:p>
    <w:p w:rsidR="006F1B64" w:rsidRDefault="006F1B64" w:rsidP="002334B9">
      <w:pPr>
        <w:rPr>
          <w:lang w:val="sr-Latn-CS"/>
        </w:rPr>
      </w:pPr>
    </w:p>
    <w:p w:rsidR="006F1B64" w:rsidRPr="00396C64" w:rsidRDefault="006F1B64" w:rsidP="002334B9">
      <w:pPr>
        <w:spacing w:line="480" w:lineRule="auto"/>
        <w:rPr>
          <w:lang w:val="sl-SI"/>
        </w:rPr>
      </w:pPr>
    </w:p>
    <w:p w:rsidR="006F1B64" w:rsidRDefault="006F1B64" w:rsidP="002334B9">
      <w:pPr>
        <w:ind w:left="5760"/>
        <w:jc w:val="both"/>
        <w:rPr>
          <w:lang w:val="sr-Latn-CS"/>
        </w:rPr>
      </w:pPr>
    </w:p>
    <w:p w:rsidR="006F1B64" w:rsidRDefault="006F1B64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6F1B64" w:rsidRDefault="006F1B64" w:rsidP="002334B9">
      <w:pPr>
        <w:ind w:left="5040"/>
        <w:jc w:val="both"/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6F1B64" w:rsidRDefault="006F1B64" w:rsidP="002334B9">
      <w:pPr>
        <w:ind w:left="5040"/>
        <w:jc w:val="both"/>
      </w:pPr>
    </w:p>
    <w:p w:rsidR="006F1B64" w:rsidRPr="00874678" w:rsidRDefault="006F1B64" w:rsidP="002334B9">
      <w:pPr>
        <w:jc w:val="both"/>
        <w:rPr>
          <w:lang w:val="en-US"/>
        </w:rPr>
        <w:sectPr w:rsidR="006F1B64" w:rsidRPr="00874678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</w:p>
    <w:p w:rsidR="006F1B64" w:rsidRDefault="006F1B64" w:rsidP="00DC24BB">
      <w:pPr>
        <w:rPr>
          <w:b/>
          <w:bCs/>
          <w:lang w:val="sr-Latn-CS"/>
        </w:rPr>
      </w:pPr>
    </w:p>
    <w:p w:rsidR="006F1B64" w:rsidRPr="005D46EC" w:rsidRDefault="006F1B64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6F1B64" w:rsidRPr="0025450A" w:rsidRDefault="006F1B64" w:rsidP="005D46EC">
      <w:pPr>
        <w:jc w:val="center"/>
        <w:rPr>
          <w:b/>
          <w:bCs/>
          <w:sz w:val="28"/>
          <w:szCs w:val="28"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6F1B64">
        <w:trPr>
          <w:trHeight w:val="1125"/>
        </w:trPr>
        <w:tc>
          <w:tcPr>
            <w:tcW w:w="5070" w:type="dxa"/>
            <w:vAlign w:val="center"/>
          </w:tcPr>
          <w:p w:rsidR="006F1B64" w:rsidRPr="0073532A" w:rsidRDefault="006F1B64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6F1B64" w:rsidRPr="0073532A" w:rsidRDefault="006F1B64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6F1B64" w:rsidRPr="0073532A" w:rsidRDefault="006F1B64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6F1B64">
        <w:trPr>
          <w:trHeight w:val="1125"/>
        </w:trPr>
        <w:tc>
          <w:tcPr>
            <w:tcW w:w="5070" w:type="dxa"/>
            <w:vAlign w:val="center"/>
          </w:tcPr>
          <w:p w:rsidR="006F1B64" w:rsidRPr="0073532A" w:rsidRDefault="006F1B64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6F1B64" w:rsidRPr="0073532A" w:rsidRDefault="006F1B64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6F1B64" w:rsidRPr="0073532A" w:rsidRDefault="006F1B64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6F1B64" w:rsidRPr="0025450A" w:rsidRDefault="006F1B64" w:rsidP="00254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25450A">
        <w:rPr>
          <w:b/>
          <w:bCs/>
          <w:sz w:val="28"/>
          <w:szCs w:val="28"/>
        </w:rPr>
        <w:t>OBRAZAC STRUKTURE CENE</w:t>
      </w:r>
    </w:p>
    <w:p w:rsidR="006F1B64" w:rsidRPr="00D9784B" w:rsidRDefault="006F1B64" w:rsidP="0025450A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25450A">
      <w:pPr>
        <w:jc w:val="center"/>
        <w:rPr>
          <w:b/>
          <w:bCs/>
          <w:lang w:val="sr-Latn-CS"/>
        </w:rPr>
      </w:pPr>
      <w:r>
        <w:t>za nabavku</w:t>
      </w:r>
      <w:r>
        <w:rPr>
          <w:lang w:val="en-U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</w:p>
    <w:p w:rsidR="006F1B64" w:rsidRPr="006F6863" w:rsidRDefault="006F1B64" w:rsidP="0025450A">
      <w:pPr>
        <w:ind w:firstLine="708"/>
        <w:jc w:val="center"/>
        <w:rPr>
          <w:lang w:val="sr-Latn-CS"/>
        </w:rPr>
      </w:pPr>
      <w:r>
        <w:rPr>
          <w:lang w:val="sr-Latn-CS"/>
        </w:rPr>
        <w:t>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25450A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25450A" w:rsidRDefault="006F1B64" w:rsidP="0025450A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463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6F1B64">
        <w:trPr>
          <w:trHeight w:val="866"/>
        </w:trPr>
        <w:tc>
          <w:tcPr>
            <w:tcW w:w="314" w:type="pct"/>
            <w:shd w:val="clear" w:color="auto" w:fill="CCCCCC"/>
            <w:vAlign w:val="center"/>
          </w:tcPr>
          <w:p w:rsidR="006F1B64" w:rsidRDefault="006F1B64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6F1B64" w:rsidRPr="00F86EB7" w:rsidRDefault="006F1B64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partije</w:t>
            </w:r>
          </w:p>
        </w:tc>
        <w:tc>
          <w:tcPr>
            <w:tcW w:w="826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6F1B64" w:rsidRPr="00F86EB7" w:rsidRDefault="006F1B64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6F1B64" w:rsidRDefault="006F1B64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6F1B64" w:rsidRDefault="006F1B64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6F1B64">
        <w:trPr>
          <w:trHeight w:val="513"/>
        </w:trPr>
        <w:tc>
          <w:tcPr>
            <w:tcW w:w="314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</w:t>
            </w:r>
          </w:p>
        </w:tc>
        <w:tc>
          <w:tcPr>
            <w:tcW w:w="826" w:type="pct"/>
            <w:vAlign w:val="center"/>
          </w:tcPr>
          <w:p w:rsidR="006F1B64" w:rsidRPr="00320E21" w:rsidRDefault="006F1B64" w:rsidP="000C1BD4">
            <w:pPr>
              <w:rPr>
                <w:lang w:val="sr-Latn-CS"/>
              </w:rPr>
            </w:pPr>
          </w:p>
        </w:tc>
        <w:tc>
          <w:tcPr>
            <w:tcW w:w="259" w:type="pct"/>
            <w:vAlign w:val="bottom"/>
          </w:tcPr>
          <w:p w:rsidR="006F1B64" w:rsidRPr="00320E21" w:rsidRDefault="006F1B64" w:rsidP="000C1BD4">
            <w:pPr>
              <w:jc w:val="center"/>
            </w:pPr>
          </w:p>
        </w:tc>
        <w:tc>
          <w:tcPr>
            <w:tcW w:w="264" w:type="pct"/>
            <w:vAlign w:val="center"/>
          </w:tcPr>
          <w:p w:rsidR="006F1B64" w:rsidRPr="00320E21" w:rsidRDefault="006F1B64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</w:pPr>
            <w:r w:rsidRPr="001243FD">
              <w:t>1</w:t>
            </w:r>
          </w:p>
        </w:tc>
        <w:tc>
          <w:tcPr>
            <w:tcW w:w="826" w:type="pct"/>
            <w:vAlign w:val="center"/>
          </w:tcPr>
          <w:p w:rsidR="006F1B64" w:rsidRPr="001243FD" w:rsidRDefault="006F1B64" w:rsidP="00FE326B">
            <w:pPr>
              <w:rPr>
                <w:sz w:val="18"/>
                <w:szCs w:val="18"/>
                <w:lang w:val="sr-Latn-CS"/>
              </w:rPr>
            </w:pPr>
            <w:r w:rsidRPr="001243FD">
              <w:rPr>
                <w:sz w:val="18"/>
                <w:szCs w:val="18"/>
              </w:rPr>
              <w:t xml:space="preserve">Urin trake 10-11 parametara </w:t>
            </w:r>
            <w:r w:rsidRPr="001243FD">
              <w:rPr>
                <w:sz w:val="18"/>
                <w:szCs w:val="18"/>
                <w:lang w:val="sr-Latn-CS"/>
              </w:rPr>
              <w:t>(P</w:t>
            </w:r>
            <w:r w:rsidRPr="001243FD">
              <w:rPr>
                <w:sz w:val="18"/>
                <w:szCs w:val="18"/>
              </w:rPr>
              <w:t>ostojanju zaštite od interferencije askorbinske kiseline na poljima za glukozu i krv</w:t>
            </w:r>
            <w:r w:rsidRPr="001243FD">
              <w:rPr>
                <w:sz w:val="18"/>
                <w:szCs w:val="18"/>
                <w:lang w:val="sr-Latn-CS"/>
              </w:rPr>
              <w:t>)</w:t>
            </w:r>
          </w:p>
        </w:tc>
        <w:tc>
          <w:tcPr>
            <w:tcW w:w="259" w:type="pct"/>
            <w:vAlign w:val="bottom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</w:rPr>
            </w:pPr>
            <w:r w:rsidRPr="001243FD">
              <w:rPr>
                <w:sz w:val="18"/>
                <w:szCs w:val="18"/>
              </w:rPr>
              <w:t>kom</w:t>
            </w:r>
          </w:p>
        </w:tc>
        <w:tc>
          <w:tcPr>
            <w:tcW w:w="264" w:type="pct"/>
            <w:vAlign w:val="bottom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sr-Latn-CS"/>
              </w:rPr>
            </w:pPr>
            <w:r w:rsidRPr="001243FD">
              <w:rPr>
                <w:sz w:val="18"/>
                <w:szCs w:val="18"/>
                <w:lang w:val="sr-Latn-CS"/>
              </w:rPr>
              <w:t>500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5476A" w:rsidRDefault="006F1B64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826" w:type="pct"/>
            <w:vAlign w:val="center"/>
          </w:tcPr>
          <w:p w:rsidR="006F1B64" w:rsidRPr="00320E21" w:rsidRDefault="006F1B64" w:rsidP="000C1BD4"/>
        </w:tc>
        <w:tc>
          <w:tcPr>
            <w:tcW w:w="259" w:type="pct"/>
            <w:vAlign w:val="center"/>
          </w:tcPr>
          <w:p w:rsidR="006F1B64" w:rsidRPr="00320E21" w:rsidRDefault="006F1B64" w:rsidP="000C1BD4">
            <w:pPr>
              <w:jc w:val="center"/>
            </w:pPr>
          </w:p>
        </w:tc>
        <w:tc>
          <w:tcPr>
            <w:tcW w:w="264" w:type="pct"/>
            <w:vAlign w:val="center"/>
          </w:tcPr>
          <w:p w:rsidR="006F1B64" w:rsidRPr="00320E21" w:rsidRDefault="006F1B64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Kivete za bilirubinometar (za aparat Reichert Unistat)       (kutija od 51 komad)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kut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Epruveta centrifuška staklena sa rubom, graduirana, podela 1/5, od 10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50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Mikroskopske pločice 76 x 26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Mikroskopske ljuspice 24 x 24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4000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Čaše laboratorijske sa izlivom, niska forma à 250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Čaše laboratorijske sa izlivom, niska forma à 1000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3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Levak obični, kratka cev  Ø 40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5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Menzura za merenje, visoki oblik, graduirana à 250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Reagens boca sa čepom bela, usko grlo à 100 mL, graduirana, puni čep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Reagens boca sa čepom tamna à 100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Reagens boca sa čepom tamna à 50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5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Graduisane pipete à 0,2 mL s potpunim ispustom, podela 1/1000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Pipeta automatska varijabilna 100 – 1000 µL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 xml:space="preserve">Epruvete staklene sa zapušačem Ø 16/100 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400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>Partija 3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Mikrotube à 0,4 mL, tip „Beckmann“, ransparentna plastika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8000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Mikrotube à 1,5 mL, tip „Eppendorf“, sa ravnim čepom</w:t>
            </w:r>
            <w:r>
              <w:rPr>
                <w:sz w:val="23"/>
                <w:szCs w:val="23"/>
                <w:lang w:val="hr-HR"/>
              </w:rPr>
              <w:t xml:space="preserve"> </w:t>
            </w:r>
            <w:r w:rsidRPr="001B3944">
              <w:rPr>
                <w:sz w:val="18"/>
                <w:szCs w:val="18"/>
                <w:lang w:val="hr-HR"/>
              </w:rPr>
              <w:t>i poljem za obeležavanje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12000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Nastavci za automatske pipete– mikrokapilarni za pipetiranje gela,          zapremina 1-200μL (tip SOCOREX ref.3080200GR ili ekvivalent 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6500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Epruvete  Ø 16/100, 10mL sa zapušačem (sterilna)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350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Epruvete Ø  17/105, 12mL konusna graduisana sa zapušačem (sterilna)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300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Epruvete à 3 ml sa EDTA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1700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Nastavci za steper à 2,5 mL (za pipetor Brand Handy Step S)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Špric boca à 250 mL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Stalak za epruvete plastični,otvori Ø 15-16 mm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Stalak za epruvete plastični,otvori Ø 22 mm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Transferpettor seals za transfer pipetu Brand vol. 100 μL (ref.701924 ili ekvivalent)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Štoperica sportska, metalna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1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  <w:tr w:rsidR="006F1B64">
        <w:trPr>
          <w:trHeight w:val="405"/>
        </w:trPr>
        <w:tc>
          <w:tcPr>
            <w:tcW w:w="314" w:type="pct"/>
            <w:vAlign w:val="center"/>
          </w:tcPr>
          <w:p w:rsidR="006F1B64" w:rsidRPr="001243FD" w:rsidRDefault="006F1B64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26" w:type="pct"/>
          </w:tcPr>
          <w:p w:rsidR="006F1B64" w:rsidRPr="001243FD" w:rsidRDefault="006F1B64" w:rsidP="00FE326B">
            <w:pPr>
              <w:jc w:val="both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Mikrotube à 0,4 mL, tip „Beckmann“, ransparentna plastika</w:t>
            </w:r>
          </w:p>
        </w:tc>
        <w:tc>
          <w:tcPr>
            <w:tcW w:w="259" w:type="pct"/>
            <w:vAlign w:val="center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264" w:type="pct"/>
          </w:tcPr>
          <w:p w:rsidR="006F1B64" w:rsidRPr="001243FD" w:rsidRDefault="006F1B64" w:rsidP="00FE326B">
            <w:pPr>
              <w:jc w:val="center"/>
              <w:rPr>
                <w:sz w:val="18"/>
                <w:szCs w:val="18"/>
                <w:lang w:val="hr-HR"/>
              </w:rPr>
            </w:pPr>
            <w:r w:rsidRPr="001243FD">
              <w:rPr>
                <w:sz w:val="18"/>
                <w:szCs w:val="18"/>
                <w:lang w:val="hr-HR"/>
              </w:rPr>
              <w:t>8000</w:t>
            </w:r>
          </w:p>
        </w:tc>
        <w:tc>
          <w:tcPr>
            <w:tcW w:w="285" w:type="pct"/>
          </w:tcPr>
          <w:p w:rsidR="006F1B64" w:rsidRDefault="006F1B64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6F1B64" w:rsidRDefault="006F1B64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6F1B64" w:rsidRDefault="006F1B64" w:rsidP="00AF4763">
            <w:pPr>
              <w:jc w:val="center"/>
            </w:pPr>
          </w:p>
        </w:tc>
        <w:tc>
          <w:tcPr>
            <w:tcW w:w="465" w:type="pct"/>
          </w:tcPr>
          <w:p w:rsidR="006F1B64" w:rsidRDefault="006F1B64" w:rsidP="00AF4763">
            <w:pPr>
              <w:jc w:val="center"/>
            </w:pPr>
          </w:p>
        </w:tc>
      </w:tr>
    </w:tbl>
    <w:p w:rsidR="006F1B64" w:rsidRDefault="006F1B64" w:rsidP="00E40A20">
      <w:pPr>
        <w:rPr>
          <w:b/>
          <w:bCs/>
          <w:lang w:val="sr-Latn-CS"/>
        </w:rPr>
      </w:pPr>
    </w:p>
    <w:p w:rsidR="006F1B64" w:rsidRDefault="006F1B64" w:rsidP="005D46EC">
      <w:pPr>
        <w:ind w:firstLine="360"/>
        <w:rPr>
          <w:b/>
          <w:bCs/>
          <w:lang w:val="sr-Latn-CS"/>
        </w:rPr>
      </w:pPr>
    </w:p>
    <w:p w:rsidR="006F1B64" w:rsidRDefault="006F1B64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6F1B64" w:rsidRDefault="006F1B64" w:rsidP="005D46EC">
      <w:pPr>
        <w:rPr>
          <w:b/>
          <w:bCs/>
          <w:lang w:val="sr-Latn-CS"/>
        </w:rPr>
      </w:pPr>
    </w:p>
    <w:p w:rsidR="006F1B64" w:rsidRDefault="006F1B64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6F1B64" w:rsidRDefault="006F1B64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6F1B64" w:rsidRDefault="006F1B64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6F1B64" w:rsidRDefault="006F1B64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6F1B64" w:rsidRPr="00FC20D8" w:rsidRDefault="006F1B64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6F1B64" w:rsidRPr="00E028C2" w:rsidRDefault="006F1B64" w:rsidP="005D46EC">
      <w:pPr>
        <w:rPr>
          <w:b/>
          <w:bCs/>
        </w:rPr>
        <w:sectPr w:rsidR="006F1B64" w:rsidRPr="00E028C2" w:rsidSect="005D46EC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6F1B64" w:rsidRDefault="006F1B64" w:rsidP="00EE5AFE">
      <w:pPr>
        <w:ind w:left="7920"/>
        <w:rPr>
          <w:b/>
          <w:bCs/>
          <w:lang w:val="sr-Latn-CS"/>
        </w:rPr>
      </w:pPr>
    </w:p>
    <w:p w:rsidR="006F1B64" w:rsidRDefault="006F1B64" w:rsidP="00EE5AFE">
      <w:pPr>
        <w:ind w:left="7920"/>
        <w:rPr>
          <w:b/>
          <w:bCs/>
          <w:lang w:val="sr-Latn-CS"/>
        </w:rPr>
      </w:pPr>
    </w:p>
    <w:p w:rsidR="006F1B64" w:rsidRDefault="006F1B64" w:rsidP="00EE5AFE">
      <w:pPr>
        <w:ind w:left="7920"/>
        <w:rPr>
          <w:b/>
          <w:bCs/>
          <w:lang w:val="sr-Latn-CS"/>
        </w:rPr>
      </w:pP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b/>
          <w:bCs/>
          <w:lang w:val="sl-SI"/>
        </w:rPr>
        <w:t>OBRAZAC  3</w:t>
      </w:r>
      <w:r w:rsidRPr="0042576F">
        <w:rPr>
          <w:b/>
          <w:bCs/>
          <w:lang w:val="sl-SI"/>
        </w:rPr>
        <w:t>.</w:t>
      </w: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jc w:val="both"/>
        <w:rPr>
          <w:lang w:val="sl-SI"/>
        </w:rPr>
      </w:pPr>
    </w:p>
    <w:p w:rsidR="006F1B64" w:rsidRPr="00DC7B9F" w:rsidRDefault="006F1B64" w:rsidP="00FE326B">
      <w:pPr>
        <w:rPr>
          <w:lang w:val="sr-Latn-CS"/>
        </w:rPr>
      </w:pPr>
    </w:p>
    <w:p w:rsidR="006F1B64" w:rsidRDefault="006F1B64" w:rsidP="00FE32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F1B64" w:rsidRDefault="006F1B64" w:rsidP="00FE326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</w:rPr>
        <w:t xml:space="preserve">      (Naziv ponu</w:t>
      </w:r>
      <w:r>
        <w:rPr>
          <w:sz w:val="22"/>
          <w:szCs w:val="22"/>
          <w:lang w:val="sl-SI"/>
        </w:rPr>
        <w:t>đ</w:t>
      </w:r>
      <w:r>
        <w:rPr>
          <w:sz w:val="22"/>
          <w:szCs w:val="22"/>
        </w:rPr>
        <w:t>ača)</w:t>
      </w:r>
    </w:p>
    <w:p w:rsidR="006F1B64" w:rsidRDefault="006F1B64" w:rsidP="00FE326B">
      <w:pPr>
        <w:jc w:val="both"/>
        <w:rPr>
          <w:sz w:val="28"/>
          <w:szCs w:val="28"/>
        </w:rPr>
      </w:pPr>
      <w:r>
        <w:rPr>
          <w:sz w:val="22"/>
          <w:szCs w:val="22"/>
        </w:rPr>
        <w:t>Br:</w:t>
      </w:r>
      <w:r>
        <w:rPr>
          <w:sz w:val="28"/>
          <w:szCs w:val="28"/>
        </w:rPr>
        <w:t>__________________________</w:t>
      </w:r>
    </w:p>
    <w:p w:rsidR="006F1B64" w:rsidRDefault="006F1B64" w:rsidP="00FE326B">
      <w:pPr>
        <w:jc w:val="both"/>
        <w:rPr>
          <w:sz w:val="28"/>
          <w:szCs w:val="28"/>
          <w:lang w:val="sl-SI"/>
        </w:rPr>
      </w:pPr>
      <w:r>
        <w:rPr>
          <w:sz w:val="22"/>
          <w:szCs w:val="22"/>
        </w:rPr>
        <w:t>Datum: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sl-SI"/>
        </w:rPr>
        <w:t>_</w:t>
      </w:r>
    </w:p>
    <w:p w:rsidR="006F1B64" w:rsidRPr="00A27054" w:rsidRDefault="006F1B64" w:rsidP="00FE326B">
      <w:pPr>
        <w:jc w:val="both"/>
        <w:rPr>
          <w:sz w:val="28"/>
          <w:szCs w:val="28"/>
        </w:rPr>
      </w:pPr>
    </w:p>
    <w:p w:rsidR="006F1B64" w:rsidRPr="00D9784B" w:rsidRDefault="006F1B64" w:rsidP="00FE326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FE326B">
      <w:pPr>
        <w:jc w:val="center"/>
        <w:rPr>
          <w:b/>
          <w:bCs/>
          <w:lang w:val="sr-Latn-CS"/>
        </w:rPr>
      </w:pPr>
      <w:r>
        <w:t>za nabavku</w:t>
      </w:r>
      <w:r>
        <w:rPr>
          <w:lang w:val="en-U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FE326B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FE326B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FE326B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Pr="006D220E" w:rsidRDefault="006F1B64" w:rsidP="00FE326B">
      <w:pPr>
        <w:jc w:val="both"/>
        <w:rPr>
          <w:sz w:val="28"/>
          <w:szCs w:val="28"/>
          <w:lang w:val="sr-Latn-CS"/>
        </w:rPr>
      </w:pPr>
    </w:p>
    <w:p w:rsidR="006F1B64" w:rsidRPr="005E3C15" w:rsidRDefault="006F1B64" w:rsidP="004E0947">
      <w:pPr>
        <w:jc w:val="both"/>
        <w:rPr>
          <w:b/>
          <w:bCs/>
          <w:lang w:val="sr-Latn-CS"/>
        </w:rPr>
      </w:pPr>
    </w:p>
    <w:p w:rsidR="006F1B64" w:rsidRPr="005E3C15" w:rsidRDefault="006F1B64" w:rsidP="004E0947">
      <w:pPr>
        <w:jc w:val="center"/>
        <w:rPr>
          <w:b/>
          <w:bCs/>
          <w:lang w:val="sr-Latn-CS"/>
        </w:rPr>
      </w:pPr>
      <w:r w:rsidRPr="005E3C15">
        <w:rPr>
          <w:b/>
          <w:bCs/>
          <w:lang w:val="sr-Latn-CS"/>
        </w:rPr>
        <w:t>IZJAVA PONUĐAČA O ISPUNJENOSTI USLOVA</w:t>
      </w:r>
    </w:p>
    <w:p w:rsidR="006F1B64" w:rsidRPr="000D2757" w:rsidRDefault="006F1B64" w:rsidP="004E0947">
      <w:pPr>
        <w:jc w:val="center"/>
        <w:rPr>
          <w:b/>
          <w:bCs/>
          <w:lang w:val="sr-Latn-CS"/>
        </w:rPr>
      </w:pPr>
      <w:r w:rsidRPr="000D2757">
        <w:rPr>
          <w:b/>
          <w:bCs/>
          <w:lang w:val="sr-Latn-CS"/>
        </w:rPr>
        <w:t xml:space="preserve">ZA UČEŠĆE U </w:t>
      </w:r>
      <w:r>
        <w:rPr>
          <w:b/>
          <w:bCs/>
          <w:lang w:val="sr-Latn-CS"/>
        </w:rPr>
        <w:t xml:space="preserve">PREGOVARAČKOM </w:t>
      </w:r>
      <w:r w:rsidRPr="000D2757">
        <w:rPr>
          <w:b/>
          <w:bCs/>
          <w:lang w:val="sr-Latn-CS"/>
        </w:rPr>
        <w:t xml:space="preserve">POSTUPKU </w:t>
      </w:r>
      <w:r>
        <w:rPr>
          <w:b/>
          <w:bCs/>
          <w:lang w:val="sr-Latn-CS"/>
        </w:rPr>
        <w:t>BEZ OBJAVLJIVANJA POZIVA ZA PODNOŠENJE PONUDA</w:t>
      </w:r>
    </w:p>
    <w:p w:rsidR="006F1B64" w:rsidRPr="00241768" w:rsidRDefault="006F1B64" w:rsidP="004E0947">
      <w:pPr>
        <w:jc w:val="both"/>
        <w:rPr>
          <w:sz w:val="28"/>
          <w:szCs w:val="28"/>
        </w:rPr>
      </w:pPr>
    </w:p>
    <w:p w:rsidR="006F1B64" w:rsidRDefault="006F1B64" w:rsidP="004E0947">
      <w:pPr>
        <w:tabs>
          <w:tab w:val="left" w:pos="540"/>
        </w:tabs>
        <w:jc w:val="both"/>
        <w:rPr>
          <w:lang w:val="sr-Latn-CS"/>
        </w:rPr>
      </w:pPr>
      <w:r>
        <w:rPr>
          <w:sz w:val="28"/>
          <w:szCs w:val="28"/>
        </w:rPr>
        <w:tab/>
      </w:r>
      <w:r w:rsidRPr="004839BB">
        <w:t xml:space="preserve">Pod punom materijalnom i krivičnom odgovornošću </w:t>
      </w:r>
      <w:r w:rsidRPr="004839BB">
        <w:rPr>
          <w:lang w:val="sr-Latn-CS"/>
        </w:rPr>
        <w:t xml:space="preserve">ponuđač </w:t>
      </w:r>
      <w:r w:rsidRPr="004839BB">
        <w:t>potvr</w:t>
      </w:r>
      <w:r w:rsidRPr="004839BB">
        <w:rPr>
          <w:lang w:val="sl-SI"/>
        </w:rPr>
        <w:t>đ</w:t>
      </w:r>
      <w:r w:rsidRPr="004839BB">
        <w:t>uje</w:t>
      </w:r>
      <w:r w:rsidRPr="004839BB">
        <w:rPr>
          <w:lang w:val="sr-Latn-CS"/>
        </w:rPr>
        <w:t xml:space="preserve"> </w:t>
      </w:r>
    </w:p>
    <w:p w:rsidR="006F1B64" w:rsidRPr="009D2A5F" w:rsidRDefault="006F1B64" w:rsidP="004E0947">
      <w:pPr>
        <w:tabs>
          <w:tab w:val="left" w:pos="540"/>
        </w:tabs>
        <w:jc w:val="both"/>
        <w:rPr>
          <w:lang w:val="sl-SI"/>
        </w:rPr>
      </w:pPr>
      <w:r>
        <w:rPr>
          <w:lang w:val="sr-Latn-CS"/>
        </w:rPr>
        <w:tab/>
        <w:t xml:space="preserve">- </w:t>
      </w:r>
      <w:r w:rsidRPr="004839BB">
        <w:rPr>
          <w:lang w:val="sr-Latn-CS"/>
        </w:rPr>
        <w:t>d</w:t>
      </w:r>
      <w:r w:rsidRPr="004839BB">
        <w:t>a za</w:t>
      </w:r>
      <w:r w:rsidRPr="004839BB">
        <w:rPr>
          <w:lang w:val="sl-SI"/>
        </w:rPr>
        <w:t xml:space="preserve"> javnu nabavku</w:t>
      </w:r>
      <w:r w:rsidRPr="00AF448B">
        <w:rPr>
          <w:lang w:val="sr-Latn-CS"/>
        </w:rPr>
        <w:t xml:space="preserve"> </w:t>
      </w:r>
      <w:r>
        <w:rPr>
          <w:lang w:val="sr-Latn-CS"/>
        </w:rPr>
        <w:t xml:space="preserve">laboratorijskog potrošnog materijala, </w:t>
      </w:r>
      <w:r w:rsidRPr="004839BB">
        <w:rPr>
          <w:lang w:val="sl-SI"/>
        </w:rPr>
        <w:t>z</w:t>
      </w:r>
      <w:r w:rsidRPr="004839BB">
        <w:t>a period od godinu dana</w:t>
      </w:r>
      <w:r w:rsidRPr="004839BB">
        <w:rPr>
          <w:lang w:val="sl-SI"/>
        </w:rPr>
        <w:t>,</w:t>
      </w:r>
      <w:r w:rsidRPr="004839BB">
        <w:rPr>
          <w:b/>
          <w:bCs/>
          <w:lang w:val="sl-SI"/>
        </w:rPr>
        <w:t xml:space="preserve"> </w:t>
      </w:r>
      <w:r w:rsidRPr="004839BB">
        <w:t>koj</w:t>
      </w:r>
      <w:r w:rsidRPr="004839BB">
        <w:rPr>
          <w:lang w:val="sr-Latn-CS"/>
        </w:rPr>
        <w:t>a</w:t>
      </w:r>
      <w:r w:rsidRPr="004839BB">
        <w:t xml:space="preserve"> se sprovodi kao</w:t>
      </w:r>
      <w:r w:rsidRPr="004839BB">
        <w:rPr>
          <w:b/>
          <w:bCs/>
        </w:rPr>
        <w:t xml:space="preserve"> </w:t>
      </w:r>
      <w:r>
        <w:rPr>
          <w:b/>
          <w:bCs/>
        </w:rPr>
        <w:t xml:space="preserve">osma </w:t>
      </w:r>
      <w:r w:rsidRPr="004839BB">
        <w:t xml:space="preserve">javna nabavka u pregovaračkom postupku bez objavljivanja poziva za podnošenje ponuda, </w:t>
      </w:r>
      <w:r w:rsidRPr="004839BB">
        <w:rPr>
          <w:lang w:val="sr-Latn-CS"/>
        </w:rPr>
        <w:t>Instituta za neonatologiju</w:t>
      </w:r>
      <w:r w:rsidRPr="004839BB">
        <w:t xml:space="preserve"> u 20</w:t>
      </w:r>
      <w:r w:rsidRPr="004839BB">
        <w:rPr>
          <w:lang w:val="sr-Latn-CS"/>
        </w:rPr>
        <w:t>15</w:t>
      </w:r>
      <w:r w:rsidRPr="004839BB">
        <w:t>. godini</w:t>
      </w:r>
      <w:r w:rsidRPr="004839BB">
        <w:rPr>
          <w:lang w:val="sr-Latn-CS"/>
        </w:rPr>
        <w:t>, pored traženih minimalnih uslova iz konkursne dokumentacije, ispunjava i uslove iz člana 75. i poseduje dokaze iz člana 77.</w:t>
      </w:r>
      <w:r w:rsidRPr="004839BB">
        <w:t xml:space="preserve"> Zakona o javnim nabavkama</w:t>
      </w:r>
      <w:r w:rsidRPr="004839BB">
        <w:rPr>
          <w:lang w:val="sr-Latn-CS"/>
        </w:rPr>
        <w:t>.</w:t>
      </w:r>
    </w:p>
    <w:p w:rsidR="006F1B64" w:rsidRPr="00221E6D" w:rsidRDefault="006F1B64" w:rsidP="004E0947">
      <w:pPr>
        <w:numPr>
          <w:ilvl w:val="0"/>
          <w:numId w:val="12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6F1B64" w:rsidRPr="00221E6D" w:rsidRDefault="006F1B64" w:rsidP="004E0947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6F1B64" w:rsidRDefault="006F1B64" w:rsidP="004E0947">
      <w:pPr>
        <w:numPr>
          <w:ilvl w:val="0"/>
          <w:numId w:val="12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6F1B64" w:rsidRPr="00221E6D" w:rsidRDefault="006F1B64" w:rsidP="004E0947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6F1B64" w:rsidRDefault="006F1B64" w:rsidP="004E0947">
      <w:pPr>
        <w:jc w:val="both"/>
      </w:pPr>
    </w:p>
    <w:p w:rsidR="006F1B64" w:rsidRDefault="006F1B64" w:rsidP="004E0947">
      <w:pPr>
        <w:jc w:val="both"/>
      </w:pPr>
    </w:p>
    <w:p w:rsidR="006F1B64" w:rsidRDefault="006F1B64" w:rsidP="004E0947">
      <w:pPr>
        <w:jc w:val="both"/>
      </w:pPr>
    </w:p>
    <w:p w:rsidR="006F1B64" w:rsidRDefault="006F1B64" w:rsidP="004E0947">
      <w:pPr>
        <w:jc w:val="both"/>
      </w:pPr>
    </w:p>
    <w:p w:rsidR="006F1B64" w:rsidRDefault="006F1B64" w:rsidP="004E0947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 </w:t>
      </w:r>
      <w:r>
        <w:t>________________________</w:t>
      </w:r>
    </w:p>
    <w:p w:rsidR="006F1B64" w:rsidRDefault="006F1B64" w:rsidP="004E0947">
      <w:pPr>
        <w:ind w:left="4320"/>
      </w:pPr>
      <w:r>
        <w:rPr>
          <w:lang w:val="sr-Latn-CS"/>
        </w:rPr>
        <w:t xml:space="preserve">            </w:t>
      </w:r>
      <w:r>
        <w:t>(pečat i potpis ovlašćenog lica)</w:t>
      </w:r>
    </w:p>
    <w:p w:rsidR="006F1B64" w:rsidRDefault="006F1B64" w:rsidP="004E0947"/>
    <w:p w:rsidR="006F1B64" w:rsidRPr="005E3C15" w:rsidRDefault="006F1B64" w:rsidP="00FE326B">
      <w:pPr>
        <w:jc w:val="both"/>
        <w:rPr>
          <w:sz w:val="28"/>
          <w:szCs w:val="28"/>
          <w:lang w:val="sr-Latn-CS"/>
        </w:rPr>
      </w:pPr>
    </w:p>
    <w:p w:rsidR="006F1B64" w:rsidRDefault="006F1B64" w:rsidP="00FE326B">
      <w:pPr>
        <w:jc w:val="both"/>
      </w:pPr>
      <w:r>
        <w:rPr>
          <w:lang w:val="sr-Latn-CS"/>
        </w:rPr>
        <w:tab/>
      </w:r>
    </w:p>
    <w:p w:rsidR="006F1B64" w:rsidRDefault="006F1B64" w:rsidP="00FE326B">
      <w:pPr>
        <w:jc w:val="both"/>
      </w:pPr>
    </w:p>
    <w:p w:rsidR="006F1B64" w:rsidRDefault="006F1B64" w:rsidP="00FE326B"/>
    <w:p w:rsidR="006F1B64" w:rsidRDefault="006F1B64" w:rsidP="00FE326B"/>
    <w:p w:rsidR="006F1B64" w:rsidRDefault="006F1B64" w:rsidP="00FE326B"/>
    <w:p w:rsidR="006F1B64" w:rsidRDefault="006F1B64" w:rsidP="00FE326B"/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Pr="00E51356" w:rsidRDefault="006F1B64" w:rsidP="00FE326B">
      <w:pPr>
        <w:rPr>
          <w:lang w:val="sr-Latn-CS"/>
        </w:rPr>
      </w:pPr>
    </w:p>
    <w:p w:rsidR="006F1B64" w:rsidRPr="00167E34" w:rsidRDefault="006F1B64" w:rsidP="00FE326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b/>
          <w:bCs/>
          <w:lang w:val="sl-SI"/>
        </w:rPr>
        <w:t>OBRAZAC  4</w:t>
      </w:r>
      <w:r w:rsidRPr="0042576F">
        <w:rPr>
          <w:b/>
          <w:bCs/>
          <w:lang w:val="sl-SI"/>
        </w:rPr>
        <w:t>.</w:t>
      </w:r>
    </w:p>
    <w:p w:rsidR="006F1B64" w:rsidRPr="00DC7B9F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rPr>
          <w:b/>
          <w:bCs/>
          <w:i/>
          <w:iCs/>
          <w:lang w:val="sr-Latn-CS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Default="006F1B64" w:rsidP="00FE326B">
      <w:pPr>
        <w:jc w:val="center"/>
        <w:rPr>
          <w:b/>
          <w:bCs/>
          <w:i/>
          <w:iCs/>
          <w:lang w:val="sr-Latn-CS"/>
        </w:rPr>
      </w:pPr>
    </w:p>
    <w:p w:rsidR="006F1B64" w:rsidRDefault="006F1B64" w:rsidP="00FE326B">
      <w:pPr>
        <w:ind w:left="720" w:firstLine="720"/>
        <w:rPr>
          <w:b/>
          <w:bCs/>
          <w:lang w:val="sr-Latn-CS"/>
        </w:rPr>
      </w:pPr>
    </w:p>
    <w:p w:rsidR="006F1B64" w:rsidRDefault="006F1B64" w:rsidP="00FE326B">
      <w:pPr>
        <w:ind w:left="4248"/>
        <w:rPr>
          <w:b/>
          <w:bCs/>
          <w:lang w:val="sl-SI"/>
        </w:rPr>
      </w:pPr>
    </w:p>
    <w:p w:rsidR="006F1B64" w:rsidRPr="00A93CC8" w:rsidRDefault="006F1B64" w:rsidP="00FE32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6F1B64" w:rsidRDefault="006F1B64" w:rsidP="00FE32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6F1B64" w:rsidRDefault="006F1B64" w:rsidP="00FE326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6F1B64" w:rsidRDefault="006F1B64" w:rsidP="00FE326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6F1B64" w:rsidRDefault="006F1B64" w:rsidP="00FE326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6F1B64" w:rsidRDefault="006F1B64" w:rsidP="00FE326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6F1B64" w:rsidRDefault="006F1B64" w:rsidP="00FE326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6F1B64" w:rsidRDefault="006F1B64" w:rsidP="00FE326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6F1B64" w:rsidRDefault="006F1B64" w:rsidP="00FE326B">
      <w:pPr>
        <w:ind w:left="4248"/>
        <w:jc w:val="center"/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Pr="00C5313A" w:rsidRDefault="006F1B64" w:rsidP="00FE326B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Pr="006C2F78" w:rsidRDefault="006F1B64" w:rsidP="00FE326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5</w:t>
      </w: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Pr="006C2F78" w:rsidRDefault="006F1B64" w:rsidP="00FE326B">
      <w:pPr>
        <w:ind w:left="2880" w:firstLine="720"/>
        <w:outlineLvl w:val="0"/>
        <w:rPr>
          <w:b/>
          <w:bCs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Pr="00741380" w:rsidRDefault="006F1B64" w:rsidP="00FE326B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  <w:rPr>
          <w:spacing w:val="24"/>
        </w:rPr>
      </w:pPr>
      <w:r>
        <w:rPr>
          <w:b/>
          <w:bCs/>
          <w:lang w:val="sr-Latn-CS"/>
        </w:rPr>
        <w:t xml:space="preserve">   </w:t>
      </w:r>
    </w:p>
    <w:p w:rsidR="006F1B64" w:rsidRDefault="006F1B64" w:rsidP="00FE326B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6F1B64" w:rsidRPr="006D59D2" w:rsidRDefault="006F1B64" w:rsidP="00FE326B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6F1B64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305214" w:rsidRDefault="006F1B64" w:rsidP="00FE326B">
      <w:pPr>
        <w:jc w:val="both"/>
        <w:rPr>
          <w:b/>
          <w:bCs/>
          <w:lang w:val="sr-Latn-CS"/>
        </w:rPr>
      </w:pPr>
      <w:r w:rsidRPr="00741380">
        <w:rPr>
          <w:lang w:val="sr-Latn-CS"/>
        </w:rPr>
        <w:t xml:space="preserve">U vezi sa pozivom za dostavljanje ponude za  </w:t>
      </w:r>
      <w:r>
        <w:rPr>
          <w:lang w:val="sl-SI"/>
        </w:rPr>
        <w:t>javnu nabavku laboratorijskog potrošnog materijala u količini za dvanaest meseci,</w:t>
      </w:r>
      <w:r>
        <w:rPr>
          <w:b/>
          <w:bCs/>
          <w:lang w:val="sr-Latn-CS"/>
        </w:rPr>
        <w:t xml:space="preserve"> </w:t>
      </w:r>
      <w:r>
        <w:rPr>
          <w:lang w:val="sr-Latn-CS"/>
        </w:rPr>
        <w:t>koja</w:t>
      </w:r>
      <w:r w:rsidRPr="00741380">
        <w:rPr>
          <w:lang w:val="sr-Latn-CS"/>
        </w:rPr>
        <w:t xml:space="preserve"> se sprovodi u</w:t>
      </w:r>
      <w:r w:rsidRPr="00741380">
        <w:rPr>
          <w:b/>
          <w:bCs/>
          <w:lang w:val="sl-SI"/>
        </w:rPr>
        <w:t xml:space="preserve"> </w:t>
      </w:r>
      <w:r w:rsidRPr="00591255">
        <w:rPr>
          <w:lang w:val="sl-SI"/>
        </w:rPr>
        <w:t>pregovaračkom</w:t>
      </w:r>
      <w:r>
        <w:rPr>
          <w:b/>
          <w:bCs/>
          <w:lang w:val="sl-SI"/>
        </w:rPr>
        <w:t xml:space="preserve"> </w:t>
      </w:r>
      <w:r w:rsidRPr="00741380">
        <w:rPr>
          <w:lang w:val="sl-SI"/>
        </w:rPr>
        <w:t xml:space="preserve">postupku </w:t>
      </w:r>
      <w:r>
        <w:rPr>
          <w:lang w:val="sl-SI"/>
        </w:rPr>
        <w:t xml:space="preserve">bez objavljivanja poziva za podnošenje ponuda </w:t>
      </w:r>
      <w:r w:rsidRPr="00741380">
        <w:rPr>
          <w:lang w:val="sl-SI"/>
        </w:rPr>
        <w:t>br.</w:t>
      </w:r>
      <w:r w:rsidRPr="00741380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08</w:t>
      </w:r>
      <w:r w:rsidRPr="00741380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41380">
        <w:rPr>
          <w:lang w:val="sr-Latn-CS"/>
        </w:rPr>
        <w:t>, izjavljujemo da nastupamo sa podizvođačem / podizvođačima i u nastavku navodimo njegovo / njihovo učešće po vrednosti:</w:t>
      </w: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 radova</w:t>
      </w: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6F1B64" w:rsidRPr="006D59D2" w:rsidRDefault="006F1B64" w:rsidP="00FE326B">
      <w:pPr>
        <w:rPr>
          <w:lang w:val="sr-Latn-CS"/>
        </w:rPr>
      </w:pPr>
    </w:p>
    <w:p w:rsidR="006F1B64" w:rsidRPr="006D59D2" w:rsidRDefault="006F1B64" w:rsidP="00FE326B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6F1B64" w:rsidRPr="006D59D2" w:rsidRDefault="006F1B64" w:rsidP="00FE326B">
      <w:pPr>
        <w:rPr>
          <w:lang w:val="sr-Latn-CS"/>
        </w:rPr>
      </w:pPr>
    </w:p>
    <w:p w:rsidR="006F1B64" w:rsidRPr="006D59D2" w:rsidRDefault="006F1B64" w:rsidP="00FE326B">
      <w:pPr>
        <w:rPr>
          <w:lang w:val="sr-Latn-CS"/>
        </w:rPr>
      </w:pPr>
    </w:p>
    <w:p w:rsidR="006F1B64" w:rsidRPr="006D59D2" w:rsidRDefault="006F1B64" w:rsidP="00FE326B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6F1B64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6F1B64" w:rsidRPr="00306007" w:rsidRDefault="006F1B64" w:rsidP="00FE326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Pr="003C725E" w:rsidRDefault="006F1B64" w:rsidP="00FE326B">
      <w:pPr>
        <w:jc w:val="both"/>
        <w:outlineLvl w:val="0"/>
        <w:rPr>
          <w:b/>
          <w:bCs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b/>
          <w:bCs/>
          <w:lang w:val="sr-Latn-CS"/>
        </w:rPr>
        <w:t>OBRAZAC 6</w:t>
      </w: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rPr>
          <w:lang w:val="sr-Latn-CS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Pr="004E0947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spacing w:val="24"/>
        </w:rPr>
      </w:pPr>
    </w:p>
    <w:p w:rsidR="006F1B64" w:rsidRPr="007E1351" w:rsidRDefault="006F1B64" w:rsidP="00FE326B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F42360" w:rsidRDefault="006F1B64" w:rsidP="00FE326B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PONUĐAČU</w:t>
      </w:r>
    </w:p>
    <w:p w:rsidR="006F1B64" w:rsidRPr="00F42360" w:rsidRDefault="006F1B64" w:rsidP="00FE326B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UČESNIK U ZAJEDNIČKOJ PONUDI</w:t>
      </w:r>
    </w:p>
    <w:p w:rsidR="006F1B64" w:rsidRPr="007E1351" w:rsidRDefault="006F1B64" w:rsidP="00FE326B">
      <w:pPr>
        <w:jc w:val="center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ponuđača: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ponuđača: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računa i naziv banke:   ____________________________________________________</w:t>
      </w:r>
    </w:p>
    <w:p w:rsidR="006F1B64" w:rsidRPr="009B1FE2" w:rsidRDefault="006F1B64" w:rsidP="00FE326B">
      <w:pPr>
        <w:rPr>
          <w:b/>
          <w:bCs/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6F1B64" w:rsidRPr="009B1FE2" w:rsidRDefault="006F1B64" w:rsidP="00FE326B">
      <w:pPr>
        <w:jc w:val="both"/>
        <w:rPr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kada se podnosi Zajednička ponuda.</w:t>
      </w:r>
    </w:p>
    <w:p w:rsidR="006F1B64" w:rsidRPr="009B1FE2" w:rsidRDefault="006F1B64" w:rsidP="00FE326B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p</w:t>
      </w:r>
      <w:r w:rsidRPr="009B1FE2">
        <w:rPr>
          <w:b/>
          <w:bCs/>
          <w:lang w:val="sr-Latn-CS"/>
        </w:rPr>
        <w:t>onudi.</w:t>
      </w: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Pr="006D59D2" w:rsidRDefault="006F1B64" w:rsidP="00FE326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7</w:t>
      </w: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Pr="00F42360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ind w:left="720"/>
        <w:outlineLvl w:val="0"/>
        <w:rPr>
          <w:b/>
          <w:bCs/>
          <w:lang w:val="sr-Latn-CS"/>
        </w:rPr>
      </w:pPr>
    </w:p>
    <w:p w:rsidR="006F1B64" w:rsidRPr="006D59D2" w:rsidRDefault="006F1B64" w:rsidP="00FE326B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6F1B64" w:rsidRPr="009B1FE2" w:rsidRDefault="006F1B64" w:rsidP="00FE326B">
      <w:pPr>
        <w:jc w:val="center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6F1B64" w:rsidRPr="009B1FE2" w:rsidRDefault="006F1B64" w:rsidP="00FE326B">
      <w:pPr>
        <w:jc w:val="both"/>
        <w:rPr>
          <w:b/>
          <w:bCs/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6F1B64" w:rsidRPr="009B1FE2" w:rsidRDefault="006F1B64" w:rsidP="00FE326B">
      <w:pPr>
        <w:rPr>
          <w:lang w:val="sr-Latn-CS"/>
        </w:rPr>
      </w:pPr>
    </w:p>
    <w:p w:rsidR="006F1B64" w:rsidRPr="009B1FE2" w:rsidRDefault="006F1B64" w:rsidP="00FE326B">
      <w:pPr>
        <w:jc w:val="both"/>
        <w:rPr>
          <w:lang w:val="sr-Latn-CS"/>
        </w:rPr>
      </w:pPr>
    </w:p>
    <w:p w:rsidR="006F1B64" w:rsidRPr="009B1FE2" w:rsidRDefault="006F1B64" w:rsidP="00FE326B">
      <w:pPr>
        <w:jc w:val="both"/>
        <w:rPr>
          <w:lang w:val="sr-Latn-CS"/>
        </w:rPr>
      </w:pPr>
    </w:p>
    <w:p w:rsidR="006F1B64" w:rsidRPr="009B1FE2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6F1B64" w:rsidRDefault="006F1B64" w:rsidP="00FE326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</w:t>
      </w:r>
      <w:r>
        <w:rPr>
          <w:b/>
          <w:bCs/>
          <w:lang w:val="sr-Latn-CS"/>
        </w:rPr>
        <w:t>ča, obrazac treba fotokopirati.</w:t>
      </w: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jc w:val="both"/>
        <w:rPr>
          <w:lang w:val="sr-Latn-CS"/>
        </w:rPr>
      </w:pPr>
    </w:p>
    <w:p w:rsidR="006F1B64" w:rsidRPr="006D59D2" w:rsidRDefault="006F1B64" w:rsidP="00FE326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8</w:t>
      </w: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Default="006F1B64" w:rsidP="00FE326B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Default="006F1B64" w:rsidP="00FE326B">
      <w:pPr>
        <w:ind w:firstLine="720"/>
        <w:jc w:val="both"/>
      </w:pPr>
      <w:r>
        <w:t>Na osnovu člana 75.stav 2. Zakona o javnim nabavkama (“Sl. glasnik RS”, br. 124/12), a u skladu sa zahtevima utvrđenim konkursnom dokumentacijom u postupku javne nabavke u pregovaračkom postupku bez objavljivanja poziva za podnošenje ponuda  broj 02/201</w:t>
      </w:r>
      <w:r w:rsidRPr="00BD0D45">
        <w:t>5</w:t>
      </w:r>
      <w:r>
        <w:t xml:space="preserve"> daje se sledeća</w:t>
      </w:r>
    </w:p>
    <w:p w:rsidR="006F1B64" w:rsidRDefault="006F1B64" w:rsidP="00FE326B"/>
    <w:p w:rsidR="006F1B64" w:rsidRDefault="006F1B64" w:rsidP="00FE326B"/>
    <w:p w:rsidR="006F1B64" w:rsidRPr="007465F9" w:rsidRDefault="006F1B64" w:rsidP="00FE326B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6F1B64" w:rsidRDefault="006F1B64" w:rsidP="00FE326B">
      <w:pPr>
        <w:jc w:val="both"/>
        <w:rPr>
          <w:b/>
          <w:bCs/>
        </w:rPr>
      </w:pPr>
    </w:p>
    <w:p w:rsidR="006F1B64" w:rsidRDefault="006F1B64" w:rsidP="00FE326B">
      <w:pPr>
        <w:jc w:val="both"/>
        <w:rPr>
          <w:b/>
          <w:bCs/>
        </w:rPr>
      </w:pPr>
    </w:p>
    <w:p w:rsidR="006F1B64" w:rsidRPr="007465F9" w:rsidRDefault="006F1B64" w:rsidP="00FE326B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6F1B64" w:rsidRDefault="006F1B64" w:rsidP="00FE326B">
      <w:pPr>
        <w:ind w:left="7200"/>
        <w:jc w:val="both"/>
        <w:rPr>
          <w:b/>
          <w:bCs/>
        </w:rPr>
      </w:pPr>
    </w:p>
    <w:p w:rsidR="006F1B64" w:rsidRDefault="006F1B64" w:rsidP="00FE326B">
      <w:pPr>
        <w:ind w:left="7200"/>
        <w:jc w:val="both"/>
        <w:rPr>
          <w:b/>
          <w:bCs/>
        </w:rPr>
      </w:pPr>
    </w:p>
    <w:p w:rsidR="006F1B64" w:rsidRDefault="006F1B64" w:rsidP="00FE326B">
      <w:pPr>
        <w:ind w:left="7200"/>
        <w:jc w:val="both"/>
        <w:rPr>
          <w:b/>
          <w:bCs/>
        </w:rPr>
      </w:pPr>
    </w:p>
    <w:p w:rsidR="006F1B64" w:rsidRDefault="006F1B64" w:rsidP="00FE326B">
      <w:pPr>
        <w:ind w:left="7200"/>
        <w:jc w:val="both"/>
        <w:rPr>
          <w:b/>
          <w:bCs/>
        </w:rPr>
      </w:pPr>
    </w:p>
    <w:p w:rsidR="006F1B64" w:rsidRDefault="006F1B64" w:rsidP="00FE326B">
      <w:pPr>
        <w:ind w:left="5760"/>
      </w:pPr>
      <w:r>
        <w:t xml:space="preserve">                  P o n u đ a č,</w:t>
      </w:r>
    </w:p>
    <w:p w:rsidR="006F1B64" w:rsidRDefault="006F1B64" w:rsidP="00FE326B">
      <w:r>
        <w:t>M.P.</w:t>
      </w:r>
    </w:p>
    <w:p w:rsidR="006F1B64" w:rsidRPr="007465F9" w:rsidRDefault="006F1B64" w:rsidP="00FE326B">
      <w:r>
        <w:t xml:space="preserve">                                                                                                      _____________________</w:t>
      </w:r>
    </w:p>
    <w:p w:rsidR="006F1B64" w:rsidRPr="007465F9" w:rsidRDefault="006F1B64" w:rsidP="00FE326B">
      <w:pPr>
        <w:ind w:left="5760" w:firstLine="720"/>
      </w:pPr>
      <w:r w:rsidRPr="007465F9">
        <w:t>(potpis)</w:t>
      </w:r>
    </w:p>
    <w:p w:rsidR="006F1B64" w:rsidRPr="00BF16B7" w:rsidRDefault="006F1B64" w:rsidP="00FE326B">
      <w:pPr>
        <w:rPr>
          <w:b/>
          <w:bCs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r-Latn-CS"/>
        </w:rPr>
      </w:pPr>
    </w:p>
    <w:p w:rsidR="006F1B64" w:rsidRPr="00F42360" w:rsidRDefault="006F1B64" w:rsidP="00FE326B">
      <w:pPr>
        <w:ind w:left="720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6F1B64" w:rsidRPr="00F42360" w:rsidRDefault="006F1B64" w:rsidP="00FE326B">
      <w:pPr>
        <w:ind w:left="3540" w:firstLine="708"/>
        <w:rPr>
          <w:b/>
          <w:bCs/>
          <w:lang w:val="sl-SI"/>
        </w:rPr>
      </w:pP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rPr>
          <w:b/>
          <w:bCs/>
          <w:lang w:val="sr-Latn-CS"/>
        </w:rPr>
      </w:pPr>
    </w:p>
    <w:p w:rsidR="006F1B64" w:rsidRDefault="006F1B64" w:rsidP="00FE326B">
      <w:pPr>
        <w:rPr>
          <w:b/>
          <w:bCs/>
          <w:lang w:val="sr-Latn-CS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Default="006F1B64" w:rsidP="00FE326B">
      <w:pPr>
        <w:rPr>
          <w:lang w:val="sr-Latn-CS"/>
        </w:rPr>
      </w:pPr>
    </w:p>
    <w:p w:rsidR="006F1B64" w:rsidRPr="00F42360" w:rsidRDefault="006F1B64" w:rsidP="00FE326B">
      <w:pPr>
        <w:rPr>
          <w:b/>
          <w:bCs/>
          <w:lang w:val="sl-SI"/>
        </w:rPr>
      </w:pPr>
    </w:p>
    <w:p w:rsidR="006F1B64" w:rsidRPr="00F42360" w:rsidRDefault="006F1B64" w:rsidP="00FE326B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6F1B64" w:rsidRPr="00F42360" w:rsidRDefault="006F1B64" w:rsidP="00FE326B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6F1B64" w:rsidRDefault="006F1B64" w:rsidP="00FE326B">
      <w:pPr>
        <w:rPr>
          <w:b/>
          <w:bCs/>
          <w:lang w:val="sl-SI"/>
        </w:rPr>
      </w:pPr>
    </w:p>
    <w:p w:rsidR="006F1B64" w:rsidRPr="009B1FE2" w:rsidRDefault="006F1B64" w:rsidP="00FE326B">
      <w:pPr>
        <w:rPr>
          <w:b/>
          <w:bCs/>
          <w:lang w:val="sl-SI"/>
        </w:rPr>
      </w:pPr>
    </w:p>
    <w:p w:rsidR="006F1B64" w:rsidRPr="002E3B98" w:rsidRDefault="006F1B64" w:rsidP="00FE326B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naručiocu</w:t>
      </w:r>
      <w:r w:rsidRPr="002E3B98">
        <w:rPr>
          <w:b/>
          <w:bCs/>
          <w:lang w:val="sl-SI"/>
        </w:rPr>
        <w:t>:</w:t>
      </w:r>
    </w:p>
    <w:p w:rsidR="006F1B64" w:rsidRDefault="006F1B64" w:rsidP="00FE326B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6F1B64" w:rsidRDefault="006F1B64" w:rsidP="00FE326B">
      <w:pPr>
        <w:spacing w:line="480" w:lineRule="auto"/>
        <w:ind w:left="720"/>
        <w:jc w:val="right"/>
        <w:rPr>
          <w:b/>
          <w:bCs/>
          <w:lang w:val="sl-SI"/>
        </w:rPr>
      </w:pPr>
    </w:p>
    <w:p w:rsidR="006F1B64" w:rsidRPr="009B1FE2" w:rsidRDefault="006F1B64" w:rsidP="00FE326B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6F1B64" w:rsidRDefault="006F1B64" w:rsidP="00FE326B">
      <w:pPr>
        <w:pStyle w:val="Heading3"/>
        <w:jc w:val="right"/>
        <w:rPr>
          <w:lang w:val="sr-Latn-CS"/>
        </w:rPr>
      </w:pPr>
    </w:p>
    <w:p w:rsidR="006F1B64" w:rsidRPr="009B1FE2" w:rsidRDefault="006F1B64" w:rsidP="00FE326B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6F1B64" w:rsidRPr="009B1FE2" w:rsidRDefault="006F1B64" w:rsidP="00FE326B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6F1B64" w:rsidRPr="009B1FE2" w:rsidRDefault="006F1B64" w:rsidP="00FE326B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Default="006F1B64" w:rsidP="00FE326B">
      <w:pPr>
        <w:rPr>
          <w:b/>
          <w:bCs/>
          <w:lang w:val="sl-SI"/>
        </w:rPr>
      </w:pPr>
    </w:p>
    <w:p w:rsidR="006F1B64" w:rsidRPr="003649BF" w:rsidRDefault="006F1B64" w:rsidP="00FE326B">
      <w:pPr>
        <w:ind w:left="7200"/>
        <w:rPr>
          <w:b/>
          <w:bCs/>
          <w:lang w:val="sr-Latn-CS"/>
        </w:rPr>
      </w:pPr>
      <w:r>
        <w:rPr>
          <w:b/>
          <w:bCs/>
          <w:lang w:val="sl-SI"/>
        </w:rPr>
        <w:t>OBRAZAC 10</w:t>
      </w:r>
    </w:p>
    <w:p w:rsidR="006F1B64" w:rsidRPr="006A01AD" w:rsidRDefault="006F1B64" w:rsidP="00FE326B">
      <w:pPr>
        <w:rPr>
          <w:lang w:val="sr-Latn-CS"/>
        </w:rPr>
      </w:pPr>
    </w:p>
    <w:p w:rsidR="006F1B64" w:rsidRPr="006A01AD" w:rsidRDefault="006F1B64" w:rsidP="00FE326B">
      <w:pPr>
        <w:rPr>
          <w:lang w:val="sr-Latn-CS"/>
        </w:rPr>
      </w:pP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Pr="00306007" w:rsidRDefault="006F1B64" w:rsidP="00FE326B">
      <w:pPr>
        <w:jc w:val="both"/>
      </w:pPr>
      <w:r>
        <w:t>Datum:_______________________</w:t>
      </w:r>
    </w:p>
    <w:p w:rsidR="006F1B64" w:rsidRPr="00EE1C47" w:rsidRDefault="006F1B64" w:rsidP="00FE326B">
      <w:pPr>
        <w:rPr>
          <w:lang w:val="pt-PT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Default="006F1B64" w:rsidP="00FE326B">
      <w:pPr>
        <w:rPr>
          <w:lang w:val="pt-PT"/>
        </w:rPr>
      </w:pPr>
    </w:p>
    <w:p w:rsidR="006F1B64" w:rsidRPr="00EE1C47" w:rsidRDefault="006F1B64" w:rsidP="00FE326B">
      <w:pPr>
        <w:rPr>
          <w:lang w:val="pt-PT"/>
        </w:rPr>
      </w:pPr>
    </w:p>
    <w:p w:rsidR="006F1B64" w:rsidRDefault="006F1B64" w:rsidP="00FE326B">
      <w:pPr>
        <w:ind w:firstLine="720"/>
        <w:jc w:val="both"/>
        <w:rPr>
          <w:lang w:val="sl-SI"/>
        </w:rPr>
      </w:pPr>
      <w:r w:rsidRPr="00EE1C47">
        <w:rPr>
          <w:lang w:val="pt-PT"/>
        </w:rPr>
        <w:t>Na osnovu člana 61. stav 4. tačka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 w:rsidRPr="007A7D61"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6F1B64" w:rsidRDefault="006F1B64" w:rsidP="00FE326B">
      <w:pPr>
        <w:jc w:val="both"/>
        <w:rPr>
          <w:lang w:val="sl-SI"/>
        </w:rPr>
      </w:pPr>
    </w:p>
    <w:p w:rsidR="006F1B64" w:rsidRPr="004659C3" w:rsidRDefault="006F1B64" w:rsidP="00FE326B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6F1B64" w:rsidRDefault="006F1B64" w:rsidP="00FE326B">
      <w:pPr>
        <w:widowControl w:val="0"/>
        <w:autoSpaceDE w:val="0"/>
        <w:autoSpaceDN w:val="0"/>
        <w:adjustRightInd w:val="0"/>
        <w:spacing w:line="271" w:lineRule="exact"/>
        <w:ind w:right="771"/>
        <w:jc w:val="both"/>
        <w:rPr>
          <w:lang w:val="sl-SI"/>
        </w:rPr>
      </w:pPr>
    </w:p>
    <w:p w:rsidR="006F1B64" w:rsidRPr="00BD0D45" w:rsidRDefault="006F1B64" w:rsidP="00FE326B">
      <w:pPr>
        <w:jc w:val="both"/>
        <w:rPr>
          <w:b/>
          <w:bCs/>
          <w:lang w:val="sr-Latn-CS"/>
        </w:rPr>
      </w:pPr>
      <w:r>
        <w:rPr>
          <w:lang w:val="sl-SI"/>
        </w:rPr>
        <w:tab/>
        <w:t xml:space="preserve">Pod punom materijalnom i krivičnom odgovornošću potvrđuje se, da je ponuđač u </w:t>
      </w:r>
      <w:r>
        <w:rPr>
          <w:b/>
          <w:bCs/>
          <w:lang w:val="sr-Latn-CS"/>
        </w:rPr>
        <w:t>nabavci</w:t>
      </w:r>
      <w:r w:rsidRPr="006D220E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laboratorijskog potrošnog materijala </w:t>
      </w:r>
      <w:r w:rsidRPr="006D220E">
        <w:rPr>
          <w:b/>
          <w:bCs/>
          <w:noProof/>
          <w:lang w:val="sr-Latn-CS"/>
        </w:rPr>
        <w:t xml:space="preserve">u količini za </w:t>
      </w:r>
      <w:r>
        <w:rPr>
          <w:b/>
          <w:bCs/>
          <w:noProof/>
          <w:lang w:val="sr-Latn-CS"/>
        </w:rPr>
        <w:t xml:space="preserve">dvanaest </w:t>
      </w:r>
      <w:r w:rsidRPr="006D220E">
        <w:rPr>
          <w:b/>
          <w:bCs/>
          <w:noProof/>
          <w:lang w:val="sr-Latn-CS"/>
        </w:rPr>
        <w:t>meseci</w:t>
      </w:r>
      <w:r>
        <w:rPr>
          <w:b/>
          <w:bCs/>
          <w:lang w:val="sl-SI"/>
        </w:rPr>
        <w:t>,</w:t>
      </w:r>
      <w:r w:rsidRPr="00325D82">
        <w:rPr>
          <w:lang w:val="sl-SI"/>
        </w:rPr>
        <w:t xml:space="preserve"> </w:t>
      </w:r>
      <w:r>
        <w:rPr>
          <w:lang w:val="sl-SI"/>
        </w:rPr>
        <w:t>koja se sprovodi</w:t>
      </w:r>
      <w:r>
        <w:rPr>
          <w:b/>
          <w:bCs/>
          <w:lang w:val="sl-SI"/>
        </w:rPr>
        <w:t xml:space="preserve"> </w:t>
      </w:r>
      <w:r>
        <w:rPr>
          <w:lang w:val="sr-Latn-CS"/>
        </w:rPr>
        <w:t xml:space="preserve">u pregovaračkom </w:t>
      </w:r>
      <w:r>
        <w:rPr>
          <w:lang w:val="sl-SI"/>
        </w:rPr>
        <w:t>postupku bez objavljivanja poziva za podnošenje ponuda, broj 08/2015 Instituta za neonatologiju, ponudu podneo nezavisno, bez dogovora sa drugim ponuđačem ili zainteresovanim licima.</w:t>
      </w:r>
    </w:p>
    <w:p w:rsidR="006F1B64" w:rsidRPr="00EF3615" w:rsidRDefault="006F1B64" w:rsidP="00FE326B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lang w:val="sr-Latn-CS" w:eastAsia="en-US"/>
        </w:rPr>
        <w:t xml:space="preserve">Napomena: </w:t>
      </w:r>
      <w:r w:rsidRPr="00EF3615">
        <w:rPr>
          <w:lang w:val="sr-Latn-CS" w:eastAsia="en-U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6F1B64" w:rsidRPr="00EF3615" w:rsidRDefault="006F1B64" w:rsidP="00FE326B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u w:val="single"/>
          <w:lang w:val="sr-Latn-CS" w:eastAsia="en-US"/>
        </w:rPr>
        <w:t>Ukoliko ponudu podnosi grupa ponuđača,</w:t>
      </w:r>
      <w:r w:rsidRPr="00EF3615">
        <w:rPr>
          <w:lang w:val="sr-Latn-CS" w:eastAsia="en-US"/>
        </w:rPr>
        <w:t xml:space="preserve"> Izjava mora biti potpisana od strane ovlašćenog lica svakog ponuđača iz grupe ponuđača i overena pečatom.</w:t>
      </w:r>
    </w:p>
    <w:p w:rsidR="006F1B64" w:rsidRDefault="006F1B64" w:rsidP="00FE326B">
      <w:pPr>
        <w:rPr>
          <w:lang w:val="sr-Latn-CS"/>
        </w:rPr>
      </w:pPr>
    </w:p>
    <w:p w:rsidR="006F1B64" w:rsidRDefault="006F1B64" w:rsidP="00FE326B">
      <w:pPr>
        <w:rPr>
          <w:lang w:val="sl-SI"/>
        </w:rPr>
      </w:pPr>
    </w:p>
    <w:p w:rsidR="006F1B64" w:rsidRDefault="006F1B64" w:rsidP="00FE326B">
      <w:pPr>
        <w:ind w:left="5760"/>
        <w:jc w:val="both"/>
        <w:rPr>
          <w:lang w:val="sr-Latn-CS"/>
        </w:rPr>
      </w:pPr>
    </w:p>
    <w:p w:rsidR="006F1B64" w:rsidRDefault="006F1B64" w:rsidP="00FE326B">
      <w:pPr>
        <w:ind w:left="4320" w:firstLine="72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6F1B64" w:rsidRDefault="006F1B64" w:rsidP="00FE326B">
      <w:pPr>
        <w:spacing w:before="240"/>
        <w:ind w:left="5040"/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</w:t>
      </w:r>
      <w:r>
        <w:rPr>
          <w:lang w:val="sr-Latn-CS"/>
        </w:rPr>
        <w:t>a)</w:t>
      </w:r>
    </w:p>
    <w:p w:rsidR="006F1B64" w:rsidRDefault="006F1B64" w:rsidP="00FE326B">
      <w:pPr>
        <w:spacing w:before="240"/>
        <w:ind w:left="5040"/>
        <w:jc w:val="both"/>
        <w:rPr>
          <w:lang w:val="sr-Latn-CS"/>
        </w:rPr>
      </w:pPr>
    </w:p>
    <w:p w:rsidR="006F1B64" w:rsidRDefault="006F1B64" w:rsidP="00FE326B">
      <w:pPr>
        <w:spacing w:before="240"/>
        <w:ind w:left="5040"/>
        <w:jc w:val="both"/>
        <w:rPr>
          <w:lang w:val="sr-Latn-CS"/>
        </w:rPr>
      </w:pPr>
    </w:p>
    <w:p w:rsidR="006F1B64" w:rsidRDefault="006F1B64" w:rsidP="00FE326B">
      <w:pPr>
        <w:spacing w:before="240"/>
        <w:ind w:left="5040"/>
        <w:jc w:val="both"/>
        <w:rPr>
          <w:lang w:val="sr-Latn-CS"/>
        </w:rPr>
      </w:pPr>
    </w:p>
    <w:p w:rsidR="006F1B64" w:rsidRDefault="006F1B64" w:rsidP="00FE326B">
      <w:pPr>
        <w:spacing w:before="240"/>
        <w:ind w:left="5040"/>
        <w:jc w:val="both"/>
        <w:rPr>
          <w:lang w:val="sr-Latn-CS"/>
        </w:rPr>
      </w:pPr>
    </w:p>
    <w:p w:rsidR="006F1B64" w:rsidRDefault="006F1B64" w:rsidP="00FE326B">
      <w:pPr>
        <w:spacing w:before="240"/>
        <w:jc w:val="both"/>
        <w:rPr>
          <w:lang w:val="sr-Latn-CS"/>
        </w:rPr>
      </w:pPr>
    </w:p>
    <w:p w:rsidR="006F1B64" w:rsidRDefault="006F1B64" w:rsidP="00FE326B">
      <w:pPr>
        <w:spacing w:before="240"/>
        <w:jc w:val="both"/>
        <w:rPr>
          <w:lang w:val="sr-Latn-CS"/>
        </w:rPr>
      </w:pPr>
    </w:p>
    <w:p w:rsidR="006F1B64" w:rsidRPr="006D59D2" w:rsidRDefault="006F1B64" w:rsidP="00FE326B">
      <w:pPr>
        <w:spacing w:before="240"/>
        <w:jc w:val="both"/>
        <w:rPr>
          <w:lang w:val="sr-Latn-CS"/>
        </w:rPr>
      </w:pPr>
    </w:p>
    <w:p w:rsidR="006F1B64" w:rsidRPr="006D59D2" w:rsidRDefault="006F1B64" w:rsidP="00FE326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6F1B64" w:rsidRDefault="006F1B64" w:rsidP="00FE326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F1B64" w:rsidRDefault="006F1B64" w:rsidP="00FE326B">
      <w:pPr>
        <w:ind w:firstLine="708"/>
        <w:jc w:val="both"/>
      </w:pPr>
      <w:r>
        <w:t xml:space="preserve">  (Naziv ponuđača)</w:t>
      </w:r>
    </w:p>
    <w:p w:rsidR="006F1B64" w:rsidRDefault="006F1B64" w:rsidP="00FE326B">
      <w:pPr>
        <w:jc w:val="both"/>
      </w:pPr>
      <w:r>
        <w:t>Br:__________________________</w:t>
      </w:r>
    </w:p>
    <w:p w:rsidR="006F1B64" w:rsidRDefault="006F1B64" w:rsidP="00FE326B">
      <w:pPr>
        <w:jc w:val="both"/>
      </w:pPr>
      <w:r>
        <w:t>Datum:_______________________</w:t>
      </w: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Pr="00D9784B" w:rsidRDefault="006F1B64" w:rsidP="004E094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6F1B64" w:rsidRPr="006F6863" w:rsidRDefault="006F1B64" w:rsidP="004E0947">
      <w:pPr>
        <w:jc w:val="center"/>
        <w:rPr>
          <w:b/>
          <w:bCs/>
          <w:lang w:val="sr-Latn-CS"/>
        </w:rPr>
      </w:pPr>
      <w:r>
        <w:t>za nabavku</w:t>
      </w:r>
      <w:r w:rsidRPr="00AF28F3">
        <w:rPr>
          <w:lang w:val="sr-Latn-CS"/>
        </w:rPr>
        <w:t xml:space="preserve"> </w:t>
      </w:r>
      <w:r>
        <w:t>laboratorijskog p</w:t>
      </w:r>
      <w:r>
        <w:rPr>
          <w:lang w:val="sr-Latn-CS"/>
        </w:rPr>
        <w:t>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F1B64" w:rsidRPr="006F6863" w:rsidRDefault="006F1B64" w:rsidP="004E0947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6F1B64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6F1B64" w:rsidRPr="00090EE1" w:rsidRDefault="006F1B64" w:rsidP="004E094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6F1B64" w:rsidRDefault="006F1B64" w:rsidP="00FE326B">
      <w:pPr>
        <w:outlineLvl w:val="0"/>
        <w:rPr>
          <w:b/>
          <w:bCs/>
          <w:lang w:val="sr-Latn-CS"/>
        </w:rPr>
      </w:pPr>
    </w:p>
    <w:p w:rsidR="006F1B64" w:rsidRPr="00705767" w:rsidRDefault="006F1B64" w:rsidP="00FE326B">
      <w:pPr>
        <w:pStyle w:val="ListParagraph"/>
        <w:spacing w:before="115" w:after="115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 w:rsidRPr="00705767">
        <w:rPr>
          <w:i/>
          <w:iCs/>
          <w:lang w:val="ru-RU"/>
        </w:rPr>
        <w:t>[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Pr="00705767">
        <w:rPr>
          <w:i/>
          <w:iCs/>
          <w:lang w:val="ru-RU"/>
        </w:rPr>
        <w:t xml:space="preserve">],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right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right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</w:pPr>
          </w:p>
        </w:tc>
      </w:tr>
      <w:tr w:rsidR="006F1B6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6F1B64" w:rsidRPr="00705767" w:rsidRDefault="006F1B64" w:rsidP="00FE326B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64" w:rsidRPr="00705767" w:rsidRDefault="006F1B64" w:rsidP="00FE326B">
            <w:pPr>
              <w:snapToGrid w:val="0"/>
              <w:rPr>
                <w:lang w:val="ru-RU"/>
              </w:rPr>
            </w:pPr>
          </w:p>
        </w:tc>
      </w:tr>
    </w:tbl>
    <w:p w:rsidR="006F1B64" w:rsidRPr="00705767" w:rsidRDefault="006F1B64" w:rsidP="00FE326B">
      <w:pPr>
        <w:rPr>
          <w:lang w:val="sl-SI"/>
        </w:rPr>
      </w:pPr>
    </w:p>
    <w:p w:rsidR="006F1B64" w:rsidRPr="00705767" w:rsidRDefault="006F1B64" w:rsidP="00FE326B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6F1B64" w:rsidRPr="00705767" w:rsidRDefault="006F1B64" w:rsidP="00FE326B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6F1B64" w:rsidRPr="00705767" w:rsidRDefault="006F1B64" w:rsidP="00FE326B">
      <w:pPr>
        <w:rPr>
          <w:b/>
          <w:bCs/>
          <w:sz w:val="22"/>
          <w:szCs w:val="22"/>
        </w:rPr>
      </w:pPr>
    </w:p>
    <w:p w:rsidR="006F1B64" w:rsidRPr="00705767" w:rsidRDefault="006F1B64" w:rsidP="00FE32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705767">
        <w:rPr>
          <w:b/>
          <w:bCs/>
          <w:sz w:val="22"/>
          <w:szCs w:val="22"/>
        </w:rPr>
        <w:t xml:space="preserve"> _____________________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6F1B64" w:rsidRPr="00705767" w:rsidRDefault="006F1B64" w:rsidP="00FE326B">
      <w:pPr>
        <w:rPr>
          <w:b/>
          <w:bCs/>
          <w:sz w:val="22"/>
          <w:szCs w:val="22"/>
        </w:rPr>
      </w:pPr>
    </w:p>
    <w:p w:rsidR="006F1B64" w:rsidRPr="00705767" w:rsidRDefault="006F1B64" w:rsidP="00FE32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Dana</w:t>
      </w:r>
      <w:r w:rsidRPr="00705767">
        <w:rPr>
          <w:b/>
          <w:bCs/>
          <w:sz w:val="22"/>
          <w:szCs w:val="22"/>
        </w:rPr>
        <w:t xml:space="preserve">:_________________                          </w:t>
      </w: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6F1B64" w:rsidRPr="00705767" w:rsidRDefault="006F1B64" w:rsidP="00FE326B">
      <w:pPr>
        <w:rPr>
          <w:b/>
          <w:bCs/>
          <w:sz w:val="22"/>
          <w:szCs w:val="22"/>
        </w:rPr>
      </w:pPr>
    </w:p>
    <w:p w:rsidR="006F1B64" w:rsidRPr="00705767" w:rsidRDefault="006F1B64" w:rsidP="00FE326B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6F1B64" w:rsidRDefault="006F1B64" w:rsidP="00FE326B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6F1B64" w:rsidRDefault="006F1B64" w:rsidP="00FE326B">
      <w:pPr>
        <w:pStyle w:val="Heading1"/>
        <w:ind w:left="3600" w:firstLine="720"/>
        <w:jc w:val="left"/>
      </w:pPr>
    </w:p>
    <w:p w:rsidR="006F1B64" w:rsidRDefault="006F1B64" w:rsidP="00FE326B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6F1B64" w:rsidRDefault="006F1B64" w:rsidP="00FE326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iCs/>
          <w:lang w:val="sr-Latn-CS"/>
        </w:rPr>
      </w:pPr>
    </w:p>
    <w:p w:rsidR="006F1B64" w:rsidRDefault="006F1B64" w:rsidP="00BB1109">
      <w:pPr>
        <w:ind w:left="1080"/>
        <w:jc w:val="both"/>
        <w:rPr>
          <w:lang w:val="pl-PL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Default="006F1B64" w:rsidP="007365DE">
      <w:pPr>
        <w:jc w:val="both"/>
        <w:rPr>
          <w:lang w:val="sl-SI"/>
        </w:rPr>
      </w:pPr>
    </w:p>
    <w:p w:rsidR="006F1B64" w:rsidRPr="00BD00AE" w:rsidRDefault="006F1B64" w:rsidP="007365DE">
      <w:pPr>
        <w:jc w:val="both"/>
        <w:rPr>
          <w:lang w:val="sl-SI"/>
        </w:rPr>
      </w:pPr>
    </w:p>
    <w:p w:rsidR="006F1B64" w:rsidRPr="00BD00AE" w:rsidRDefault="006F1B64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71.25pt" fillcolor="window">
            <v:imagedata r:id="rId7" o:title="" croptop="-6376f" cropbottom="-6376f" cropleft="-246f" cropright="-246f"/>
          </v:shape>
        </w:pict>
      </w:r>
    </w:p>
    <w:p w:rsidR="006F1B64" w:rsidRPr="00BD00AE" w:rsidRDefault="006F1B64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6F1B64" w:rsidRPr="00BD00AE" w:rsidRDefault="006F1B64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6F1B64" w:rsidRPr="00BD00AE" w:rsidRDefault="006F1B64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6F1B64" w:rsidRPr="00BD00AE" w:rsidRDefault="006F1B64" w:rsidP="007365DE">
      <w:pPr>
        <w:jc w:val="both"/>
      </w:pPr>
      <w:r w:rsidRPr="00BD00AE">
        <w:t>Telefoni:  Direktor Instituta        3615-049</w:t>
      </w:r>
    </w:p>
    <w:p w:rsidR="006F1B64" w:rsidRPr="00BD00AE" w:rsidRDefault="006F1B64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6F1B64" w:rsidRPr="00BD00AE" w:rsidRDefault="006F1B64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6F1B64" w:rsidRPr="00BD00AE" w:rsidRDefault="006F1B64" w:rsidP="007365DE">
      <w:pPr>
        <w:jc w:val="both"/>
      </w:pPr>
      <w:r w:rsidRPr="00BD00AE">
        <w:t xml:space="preserve">Broj: </w:t>
      </w:r>
    </w:p>
    <w:p w:rsidR="006F1B64" w:rsidRPr="00BD00AE" w:rsidRDefault="006F1B64" w:rsidP="007365DE">
      <w:pPr>
        <w:jc w:val="both"/>
        <w:rPr>
          <w:lang w:val="sl-SI"/>
        </w:rPr>
      </w:pPr>
      <w:r w:rsidRPr="00BD00AE">
        <w:t xml:space="preserve">Datum: </w:t>
      </w:r>
    </w:p>
    <w:p w:rsidR="006F1B64" w:rsidRPr="00BD00AE" w:rsidRDefault="006F1B64" w:rsidP="007365DE">
      <w:pPr>
        <w:jc w:val="both"/>
        <w:rPr>
          <w:lang w:val="sl-SI"/>
        </w:rPr>
      </w:pPr>
    </w:p>
    <w:p w:rsidR="006F1B64" w:rsidRPr="00BD00AE" w:rsidRDefault="006F1B64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6F1B64" w:rsidRPr="00BD00AE" w:rsidRDefault="006F1B64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6F1B64" w:rsidRDefault="006F1B64" w:rsidP="004F02D9">
      <w:pPr>
        <w:jc w:val="both"/>
        <w:rPr>
          <w:lang w:val="sl-SI"/>
        </w:rPr>
      </w:pPr>
    </w:p>
    <w:p w:rsidR="006F1B64" w:rsidRDefault="006F1B64" w:rsidP="004F02D9">
      <w:pPr>
        <w:jc w:val="both"/>
        <w:rPr>
          <w:lang w:val="sl-SI"/>
        </w:rPr>
      </w:pPr>
    </w:p>
    <w:p w:rsidR="006F1B64" w:rsidRDefault="006F1B64" w:rsidP="004F02D9">
      <w:pPr>
        <w:jc w:val="both"/>
      </w:pPr>
      <w:r>
        <w:t>Zaključen izmedju ugovornih stranaka:</w:t>
      </w:r>
    </w:p>
    <w:p w:rsidR="006F1B64" w:rsidRDefault="006F1B64" w:rsidP="004F02D9">
      <w:pPr>
        <w:jc w:val="both"/>
        <w:rPr>
          <w:sz w:val="16"/>
          <w:szCs w:val="16"/>
        </w:rPr>
      </w:pPr>
    </w:p>
    <w:p w:rsidR="006F1B64" w:rsidRDefault="006F1B64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6F1B64" w:rsidRDefault="006F1B64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6F1B64" w:rsidRDefault="006F1B64" w:rsidP="004F02D9">
      <w:pPr>
        <w:jc w:val="both"/>
        <w:rPr>
          <w:sz w:val="16"/>
          <w:szCs w:val="16"/>
        </w:rPr>
      </w:pPr>
    </w:p>
    <w:p w:rsidR="006F1B64" w:rsidRDefault="006F1B64" w:rsidP="004F02D9">
      <w:pPr>
        <w:jc w:val="both"/>
      </w:pPr>
      <w:r>
        <w:t>2. _________________________________________________________________________</w:t>
      </w:r>
    </w:p>
    <w:p w:rsidR="006F1B64" w:rsidRDefault="006F1B64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6F1B64" w:rsidRDefault="006F1B64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6F1B64" w:rsidRDefault="006F1B64" w:rsidP="004F02D9">
      <w:pPr>
        <w:jc w:val="both"/>
        <w:rPr>
          <w:lang w:val="sl-SI"/>
        </w:rPr>
      </w:pPr>
    </w:p>
    <w:p w:rsidR="006F1B64" w:rsidRDefault="006F1B64" w:rsidP="004F02D9">
      <w:pPr>
        <w:jc w:val="both"/>
        <w:rPr>
          <w:lang w:val="sl-SI"/>
        </w:rPr>
      </w:pPr>
      <w:r>
        <w:t>PREDMET UGOVORA</w:t>
      </w:r>
    </w:p>
    <w:p w:rsidR="006F1B64" w:rsidRDefault="006F1B64" w:rsidP="004F02D9">
      <w:pPr>
        <w:jc w:val="center"/>
      </w:pPr>
      <w:r>
        <w:t>Član 1.</w:t>
      </w:r>
    </w:p>
    <w:p w:rsidR="006F1B64" w:rsidRDefault="006F1B64" w:rsidP="004F02D9">
      <w:pPr>
        <w:ind w:firstLine="720"/>
        <w:jc w:val="both"/>
      </w:pPr>
      <w:r>
        <w:t xml:space="preserve">Predmet ovog ugovora je kupoprodaja </w:t>
      </w:r>
      <w:r w:rsidRPr="00BE473F">
        <w:rPr>
          <w:b/>
          <w:bCs/>
          <w:i/>
          <w:iCs/>
        </w:rPr>
        <w:t>laboratorijskog</w:t>
      </w:r>
      <w:r>
        <w:rPr>
          <w:b/>
          <w:bCs/>
          <w:i/>
          <w:iCs/>
          <w:lang w:val="sr-Latn-CS"/>
        </w:rPr>
        <w:t xml:space="preserve"> 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objavljenom </w:t>
      </w:r>
      <w:r>
        <w:rPr>
          <w:lang w:val="sr-Latn-CS"/>
        </w:rPr>
        <w:t xml:space="preserve">na Portalu javnih nabavki </w:t>
      </w:r>
      <w:r>
        <w:t>i prihvaćenoj odlukom direktora kupca br. ___________ od __________godine.</w:t>
      </w:r>
    </w:p>
    <w:p w:rsidR="006F1B64" w:rsidRPr="004E0947" w:rsidRDefault="006F1B64" w:rsidP="004F02D9">
      <w:pPr>
        <w:ind w:firstLine="720"/>
        <w:jc w:val="both"/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3534"/>
        <w:gridCol w:w="1224"/>
        <w:gridCol w:w="1136"/>
        <w:gridCol w:w="1476"/>
        <w:gridCol w:w="1260"/>
        <w:gridCol w:w="1126"/>
      </w:tblGrid>
      <w:tr w:rsidR="006F1B64">
        <w:trPr>
          <w:jc w:val="center"/>
        </w:trPr>
        <w:tc>
          <w:tcPr>
            <w:tcW w:w="1213" w:type="dxa"/>
            <w:vAlign w:val="center"/>
          </w:tcPr>
          <w:p w:rsidR="006F1B64" w:rsidRPr="00A5170E" w:rsidRDefault="006F1B64" w:rsidP="007B790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534" w:type="dxa"/>
            <w:vAlign w:val="bottom"/>
          </w:tcPr>
          <w:p w:rsidR="006F1B64" w:rsidRDefault="006F1B64" w:rsidP="007B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vAlign w:val="bottom"/>
          </w:tcPr>
          <w:p w:rsidR="006F1B64" w:rsidRDefault="006F1B64" w:rsidP="007B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vAlign w:val="bottom"/>
          </w:tcPr>
          <w:p w:rsidR="006F1B64" w:rsidRPr="00325434" w:rsidRDefault="006F1B64" w:rsidP="007B790A">
            <w:pPr>
              <w:jc w:val="center"/>
            </w:pPr>
          </w:p>
        </w:tc>
        <w:tc>
          <w:tcPr>
            <w:tcW w:w="1476" w:type="dxa"/>
          </w:tcPr>
          <w:p w:rsidR="006F1B64" w:rsidRPr="00325434" w:rsidRDefault="006F1B64" w:rsidP="007B790A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>
        <w:trPr>
          <w:jc w:val="center"/>
        </w:trPr>
        <w:tc>
          <w:tcPr>
            <w:tcW w:w="1213" w:type="dxa"/>
          </w:tcPr>
          <w:p w:rsidR="006F1B64" w:rsidRDefault="006F1B64" w:rsidP="007B790A">
            <w:pPr>
              <w:jc w:val="center"/>
            </w:pPr>
            <w:r>
              <w:t>1)</w:t>
            </w:r>
          </w:p>
        </w:tc>
        <w:tc>
          <w:tcPr>
            <w:tcW w:w="3534" w:type="dxa"/>
            <w:vAlign w:val="center"/>
          </w:tcPr>
          <w:p w:rsidR="006F1B64" w:rsidRPr="00836EAF" w:rsidRDefault="006F1B64" w:rsidP="007B790A">
            <w:pPr>
              <w:rPr>
                <w:lang w:val="sr-Latn-CS"/>
              </w:rPr>
            </w:pPr>
            <w:r w:rsidRPr="00836EAF">
              <w:t xml:space="preserve">Urin trake 10-11 parametara </w:t>
            </w:r>
            <w:r w:rsidRPr="00836EAF">
              <w:rPr>
                <w:sz w:val="20"/>
                <w:szCs w:val="20"/>
                <w:lang w:val="sr-Latn-CS"/>
              </w:rPr>
              <w:t>(P</w:t>
            </w:r>
            <w:r w:rsidRPr="00836EAF">
              <w:rPr>
                <w:sz w:val="20"/>
                <w:szCs w:val="20"/>
              </w:rPr>
              <w:t>ostojanju zaštite od interferencije askorbinske kiseline na poljima za glukozu i krv</w:t>
            </w:r>
            <w:r w:rsidRPr="00836EAF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224" w:type="dxa"/>
            <w:vAlign w:val="bottom"/>
          </w:tcPr>
          <w:p w:rsidR="006F1B64" w:rsidRPr="00836EAF" w:rsidRDefault="006F1B64" w:rsidP="007B790A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vAlign w:val="bottom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</w:tcPr>
          <w:p w:rsidR="006F1B64" w:rsidRPr="00836EAF" w:rsidRDefault="006F1B64" w:rsidP="007B790A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>
        <w:trPr>
          <w:jc w:val="center"/>
        </w:trPr>
        <w:tc>
          <w:tcPr>
            <w:tcW w:w="1213" w:type="dxa"/>
          </w:tcPr>
          <w:p w:rsidR="006F1B64" w:rsidRPr="002B1EFF" w:rsidRDefault="006F1B64" w:rsidP="007B790A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3A2BA7" w:rsidRDefault="006F1B64" w:rsidP="007B790A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325434" w:rsidRDefault="006F1B64" w:rsidP="007B790A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325434" w:rsidRDefault="006F1B64" w:rsidP="007B790A">
            <w:pPr>
              <w:jc w:val="center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sr-Latn-CS"/>
              </w:rPr>
            </w:pPr>
            <w:r w:rsidRPr="009312DE">
              <w:rPr>
                <w:b/>
                <w:bCs/>
                <w:lang w:val="sr-Latn-CS"/>
              </w:rPr>
              <w:t xml:space="preserve">Partija 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3534" w:type="dxa"/>
          </w:tcPr>
          <w:p w:rsidR="006F1B64" w:rsidRPr="009312DE" w:rsidRDefault="006F1B64" w:rsidP="007B790A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  <w:r w:rsidRPr="009312DE">
              <w:rPr>
                <w:b/>
                <w:bCs/>
                <w:sz w:val="23"/>
                <w:szCs w:val="23"/>
                <w:lang w:val="hr-HR"/>
              </w:rPr>
              <w:t>STAKLO 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 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Kivete za bilirubinometar (za aparat Reichert Unistat)       (kutija od 51 komad)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kut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2)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Epruveta centrifuška staklena sa rubom, graduirana, podela 1/5, od 10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3)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Mikroskopske pločice 76 x 26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4)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Mikroskopske ljuspice 24 x 24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4000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Čaše laboratorijske sa izlivom, niska forma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Čaše laboratorijske sa izlivom, niska forma à 1000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Levak obični, kratka cev  Ø 40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Menzura za merenje, visoki oblik, graduirana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bela, usko grlo à 100 mL, graduirana, puni čep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 w:rsidRPr="00836EAF">
              <w:rPr>
                <w:lang w:val="sr-Latn-CS"/>
              </w:rPr>
              <w:t>0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tamna à 100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Reagens boca sa čepom tamna à 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5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2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Graduisane pipete à 0,2 mL s potpunim ispustom, podela 1/1000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3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Pipeta automatska varijabilna 100 – 1000 µL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</w:t>
            </w:r>
            <w:r>
              <w:rPr>
                <w:lang w:val="sr-Latn-CS"/>
              </w:rPr>
              <w:t>4</w:t>
            </w:r>
            <w:r w:rsidRPr="009312DE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 xml:space="preserve">Epruvete staklene sa zapušačem Ø 16/100 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400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836EAF" w:rsidRDefault="006F1B64" w:rsidP="007B790A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sr-Latn-CS"/>
              </w:rPr>
            </w:pPr>
            <w:r w:rsidRPr="009312DE">
              <w:rPr>
                <w:b/>
                <w:bCs/>
                <w:lang w:val="sr-Latn-CS"/>
              </w:rPr>
              <w:t xml:space="preserve">Partija </w:t>
            </w:r>
            <w:r>
              <w:rPr>
                <w:b/>
                <w:bCs/>
                <w:lang w:val="sr-Latn-CS"/>
              </w:rPr>
              <w:t>3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PLASTIKA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 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1)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Mikrotube à 0,4 mL, tip „Beckmann“, ransparentna plastika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8000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2)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Mikrotube à 1,5 mL, tip „Eppendorf“, sa ravnim čepom</w:t>
            </w:r>
            <w:r>
              <w:rPr>
                <w:sz w:val="23"/>
                <w:szCs w:val="23"/>
                <w:lang w:val="hr-HR"/>
              </w:rPr>
              <w:t xml:space="preserve"> i poljem za obeležavanje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12000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3)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Nastavci za automatske pipete– mikrokapilarni za pipetiranje gela,          zapremina 1-200μL (tip SOCOREX ref.3080200GR ili ekvivalent 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6500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4)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 Ø 16/100, 10mL sa zapušačem (sterilna)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350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5)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Ø  17/105, 12mL konusna graduisana sa zapušačem (sterilna)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300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6)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Epruvete à 3 ml sa EDTA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1700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9312DE" w:rsidRDefault="006F1B64" w:rsidP="007B790A">
            <w:pPr>
              <w:jc w:val="center"/>
              <w:rPr>
                <w:lang w:val="sr-Latn-CS"/>
              </w:rPr>
            </w:pPr>
            <w:r w:rsidRPr="009312DE">
              <w:rPr>
                <w:lang w:val="sr-Latn-CS"/>
              </w:rPr>
              <w:t>7)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Nastavci za steper à 2,5 mL (za pipetor Brand Handy Step S)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100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8)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Špric boca à 250 mL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9)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Stalak za epruvete plastični,otvori Ø 15-16 mm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Stalak za epruvete plastični,otvori Ø 22 mm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2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Transferpettor seals za transfer pipetu Brand vol. 100 μL (ref.701924 ili ekvivalent)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15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Pr="00836EAF" w:rsidRDefault="006F1B64" w:rsidP="007B79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12)</w:t>
            </w:r>
          </w:p>
        </w:tc>
        <w:tc>
          <w:tcPr>
            <w:tcW w:w="3534" w:type="dxa"/>
          </w:tcPr>
          <w:p w:rsidR="006F1B64" w:rsidRPr="001243FD" w:rsidRDefault="006F1B64" w:rsidP="007B790A">
            <w:pPr>
              <w:jc w:val="both"/>
              <w:rPr>
                <w:sz w:val="23"/>
                <w:szCs w:val="23"/>
                <w:lang w:val="hr-HR"/>
              </w:rPr>
            </w:pPr>
            <w:r w:rsidRPr="001243FD">
              <w:rPr>
                <w:sz w:val="23"/>
                <w:szCs w:val="23"/>
                <w:lang w:val="hr-HR"/>
              </w:rPr>
              <w:t>Štoperica sportska, metalna</w:t>
            </w: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  <w:r w:rsidRPr="009312DE">
              <w:rPr>
                <w:sz w:val="20"/>
                <w:szCs w:val="20"/>
                <w:lang w:val="hr-HR"/>
              </w:rPr>
              <w:t>kom</w:t>
            </w:r>
          </w:p>
        </w:tc>
        <w:tc>
          <w:tcPr>
            <w:tcW w:w="1136" w:type="dxa"/>
          </w:tcPr>
          <w:p w:rsidR="006F1B64" w:rsidRPr="009312DE" w:rsidRDefault="006F1B64" w:rsidP="007B790A">
            <w:pPr>
              <w:jc w:val="center"/>
              <w:rPr>
                <w:lang w:val="hr-HR"/>
              </w:rPr>
            </w:pPr>
            <w:r w:rsidRPr="009312DE">
              <w:rPr>
                <w:lang w:val="hr-HR"/>
              </w:rPr>
              <w:t>1</w:t>
            </w: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  <w:tr w:rsidR="006F1B64" w:rsidRPr="00836EAF">
        <w:trPr>
          <w:jc w:val="center"/>
        </w:trPr>
        <w:tc>
          <w:tcPr>
            <w:tcW w:w="1213" w:type="dxa"/>
          </w:tcPr>
          <w:p w:rsidR="006F1B64" w:rsidRDefault="006F1B64" w:rsidP="007B790A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</w:tcPr>
          <w:p w:rsidR="006F1B64" w:rsidRPr="009312DE" w:rsidRDefault="006F1B64" w:rsidP="007B790A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vAlign w:val="center"/>
          </w:tcPr>
          <w:p w:rsidR="006F1B64" w:rsidRPr="009312DE" w:rsidRDefault="006F1B64" w:rsidP="007B790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</w:tcPr>
          <w:p w:rsidR="006F1B64" w:rsidRPr="00836EAF" w:rsidRDefault="006F1B64" w:rsidP="007B790A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</w:tcPr>
          <w:p w:rsidR="006F1B64" w:rsidRPr="009312DE" w:rsidRDefault="006F1B64" w:rsidP="007B790A">
            <w:pPr>
              <w:jc w:val="center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</w:tcPr>
          <w:p w:rsidR="006F1B64" w:rsidRPr="009312DE" w:rsidRDefault="006F1B64" w:rsidP="007B790A">
            <w:pPr>
              <w:jc w:val="right"/>
              <w:rPr>
                <w:b/>
                <w:bCs/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</w:tcPr>
          <w:p w:rsidR="006F1B64" w:rsidRPr="00836EAF" w:rsidRDefault="006F1B64" w:rsidP="007B790A">
            <w:pPr>
              <w:jc w:val="right"/>
              <w:rPr>
                <w:lang w:val="hr-HR"/>
              </w:rPr>
            </w:pPr>
          </w:p>
        </w:tc>
      </w:tr>
    </w:tbl>
    <w:p w:rsidR="006F1B64" w:rsidRDefault="006F1B64" w:rsidP="004F02D9">
      <w:pPr>
        <w:jc w:val="both"/>
      </w:pPr>
    </w:p>
    <w:p w:rsidR="006F1B64" w:rsidRDefault="006F1B64" w:rsidP="004F02D9">
      <w:pPr>
        <w:jc w:val="both"/>
      </w:pPr>
      <w:r>
        <w:t>CENA</w:t>
      </w:r>
    </w:p>
    <w:p w:rsidR="006F1B64" w:rsidRDefault="006F1B64" w:rsidP="004F02D9">
      <w:pPr>
        <w:jc w:val="center"/>
      </w:pPr>
      <w:r>
        <w:t>Član 2.</w:t>
      </w:r>
    </w:p>
    <w:p w:rsidR="006F1B64" w:rsidRDefault="006F1B64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p w:rsidR="006F1B64" w:rsidRDefault="006F1B64" w:rsidP="004F02D9">
      <w:pPr>
        <w:ind w:firstLine="720"/>
        <w:jc w:val="both"/>
        <w:rPr>
          <w:lang w:val="sl-SI"/>
        </w:rPr>
      </w:pPr>
    </w:p>
    <w:p w:rsidR="006F1B64" w:rsidRPr="0092783E" w:rsidRDefault="006F1B64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6F1B64" w:rsidRDefault="006F1B64" w:rsidP="004F02D9">
      <w:pPr>
        <w:ind w:firstLine="720"/>
        <w:jc w:val="both"/>
      </w:pPr>
      <w:r>
        <w:t>Ukupna vrednost predmeta kupoprodaje shodno stavu 1 ovog člana iznosi</w:t>
      </w:r>
    </w:p>
    <w:p w:rsidR="006F1B64" w:rsidRDefault="006F1B64" w:rsidP="004F02D9">
      <w:pPr>
        <w:jc w:val="both"/>
      </w:pPr>
    </w:p>
    <w:p w:rsidR="006F1B64" w:rsidRPr="00C15187" w:rsidRDefault="006F1B64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6F1B64" w:rsidRDefault="006F1B64" w:rsidP="004F02D9">
      <w:pPr>
        <w:jc w:val="both"/>
        <w:rPr>
          <w:sz w:val="22"/>
          <w:szCs w:val="22"/>
          <w:lang w:val="sl-SI"/>
        </w:rPr>
      </w:pPr>
    </w:p>
    <w:p w:rsidR="006F1B64" w:rsidRDefault="006F1B64" w:rsidP="004F02D9">
      <w:pPr>
        <w:jc w:val="both"/>
        <w:rPr>
          <w:sz w:val="22"/>
          <w:szCs w:val="22"/>
          <w:lang w:val="sl-SI"/>
        </w:rPr>
      </w:pPr>
    </w:p>
    <w:p w:rsidR="006F1B64" w:rsidRDefault="006F1B64" w:rsidP="004F02D9">
      <w:pPr>
        <w:jc w:val="both"/>
      </w:pPr>
      <w:r>
        <w:t>ROK I NAČIN PLAĆANJA</w:t>
      </w:r>
    </w:p>
    <w:p w:rsidR="006F1B64" w:rsidRDefault="006F1B64" w:rsidP="004F02D9">
      <w:pPr>
        <w:jc w:val="center"/>
      </w:pPr>
      <w:r>
        <w:t>Član 3.</w:t>
      </w:r>
    </w:p>
    <w:p w:rsidR="006F1B64" w:rsidRPr="00567DD2" w:rsidRDefault="006F1B64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6F1B64" w:rsidRDefault="006F1B64" w:rsidP="004F02D9">
      <w:pPr>
        <w:jc w:val="both"/>
        <w:rPr>
          <w:lang w:val="sr-Latn-CS"/>
        </w:rPr>
      </w:pPr>
    </w:p>
    <w:p w:rsidR="006F1B64" w:rsidRPr="000A1FB1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6F1B64" w:rsidRDefault="006F1B64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6F1B64" w:rsidRDefault="006F1B64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6F1B64" w:rsidRDefault="006F1B64" w:rsidP="004F02D9">
      <w:pPr>
        <w:jc w:val="both"/>
      </w:pPr>
    </w:p>
    <w:p w:rsidR="006F1B64" w:rsidRDefault="006F1B64" w:rsidP="004F02D9">
      <w:pPr>
        <w:jc w:val="both"/>
      </w:pPr>
      <w:r>
        <w:t>ROK ISPORUKE</w:t>
      </w:r>
    </w:p>
    <w:p w:rsidR="006F1B64" w:rsidRDefault="006F1B64" w:rsidP="004F02D9">
      <w:pPr>
        <w:jc w:val="center"/>
      </w:pPr>
      <w:r>
        <w:t>Član 4.</w:t>
      </w:r>
    </w:p>
    <w:p w:rsidR="006F1B64" w:rsidRDefault="006F1B64" w:rsidP="004F02D9">
      <w:pPr>
        <w:ind w:firstLine="720"/>
        <w:jc w:val="both"/>
      </w:pPr>
      <w:r>
        <w:t>Roba se isporučuje mesečno u dogovorenim količinama.</w:t>
      </w:r>
    </w:p>
    <w:p w:rsidR="006F1B64" w:rsidRDefault="006F1B64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6F1B64" w:rsidRDefault="006F1B64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6F1B64" w:rsidRDefault="006F1B64" w:rsidP="004F02D9">
      <w:pPr>
        <w:ind w:firstLine="720"/>
        <w:jc w:val="both"/>
      </w:pPr>
      <w:r>
        <w:t>Roba koja je predmet ovog ugovora isporučuje se F-co magacin kupca.</w:t>
      </w:r>
    </w:p>
    <w:p w:rsidR="006F1B64" w:rsidRDefault="006F1B64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6F1B64" w:rsidRDefault="006F1B64" w:rsidP="004F02D9">
      <w:pPr>
        <w:ind w:firstLine="720"/>
        <w:jc w:val="both"/>
      </w:pPr>
      <w:r>
        <w:t>Produženje roka isporuke iz stava 3. ovog člana moguće je samo u slučaju više sile.</w:t>
      </w:r>
    </w:p>
    <w:p w:rsidR="006F1B64" w:rsidRDefault="006F1B64" w:rsidP="004F02D9">
      <w:pPr>
        <w:jc w:val="both"/>
      </w:pPr>
    </w:p>
    <w:p w:rsidR="006F1B64" w:rsidRDefault="006F1B64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6F1B64" w:rsidRPr="0092783E" w:rsidRDefault="006F1B64" w:rsidP="0092783E">
      <w:pPr>
        <w:jc w:val="both"/>
        <w:rPr>
          <w:lang w:val="sr-Latn-CS"/>
        </w:rPr>
      </w:pPr>
    </w:p>
    <w:p w:rsidR="006F1B64" w:rsidRDefault="006F1B64" w:rsidP="0092783E">
      <w:pPr>
        <w:jc w:val="center"/>
      </w:pPr>
      <w:r>
        <w:t>Član 5.</w:t>
      </w:r>
    </w:p>
    <w:p w:rsidR="006F1B64" w:rsidRPr="002E3B98" w:rsidRDefault="006F1B64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6F1B64" w:rsidRDefault="006F1B64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6F1B64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6F1B64" w:rsidRPr="00BB7650" w:rsidRDefault="006F1B64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6F1B64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jc w:val="both"/>
      </w:pPr>
      <w:r>
        <w:t>KVALITET I KOLIČINE</w:t>
      </w:r>
    </w:p>
    <w:p w:rsidR="006F1B64" w:rsidRDefault="006F1B64" w:rsidP="004F02D9">
      <w:pPr>
        <w:jc w:val="center"/>
      </w:pPr>
      <w:r>
        <w:t>Član 6.</w:t>
      </w:r>
    </w:p>
    <w:p w:rsidR="006F1B64" w:rsidRDefault="006F1B64" w:rsidP="004F02D9">
      <w:pPr>
        <w:ind w:firstLine="708"/>
        <w:jc w:val="both"/>
      </w:pPr>
      <w:r>
        <w:t>Kvalitet proizvoda koji su predmet ovog ugovora mora u potpunosti odgovarati:</w:t>
      </w:r>
    </w:p>
    <w:p w:rsidR="006F1B64" w:rsidRDefault="006F1B64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6F1B64" w:rsidRDefault="006F1B64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6F1B64" w:rsidRPr="00727D6D" w:rsidRDefault="006F1B64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6F1B64" w:rsidRPr="000D4C3F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ind w:firstLine="708"/>
        <w:jc w:val="both"/>
        <w:rPr>
          <w:lang w:val="sr-Latn-CS"/>
        </w:rPr>
      </w:pPr>
    </w:p>
    <w:p w:rsidR="006F1B64" w:rsidRDefault="006F1B64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6F1B64" w:rsidRDefault="006F1B64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6F1B64" w:rsidRDefault="006F1B64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6F1B64" w:rsidRDefault="006F1B64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6F1B64" w:rsidRDefault="006F1B64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6F1B64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jc w:val="both"/>
      </w:pPr>
      <w:r>
        <w:t>VIŠA SILA</w:t>
      </w:r>
    </w:p>
    <w:p w:rsidR="006F1B64" w:rsidRDefault="006F1B64" w:rsidP="004F02D9">
      <w:pPr>
        <w:jc w:val="center"/>
      </w:pPr>
      <w:r>
        <w:t>Član 7.</w:t>
      </w:r>
    </w:p>
    <w:p w:rsidR="006F1B64" w:rsidRDefault="006F1B64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6F1B64" w:rsidRDefault="006F1B64" w:rsidP="004F02D9">
      <w:pPr>
        <w:jc w:val="both"/>
        <w:rPr>
          <w:lang w:val="sl-SI"/>
        </w:rPr>
      </w:pPr>
    </w:p>
    <w:p w:rsidR="006F1B64" w:rsidRDefault="006F1B64" w:rsidP="004F02D9">
      <w:pPr>
        <w:jc w:val="both"/>
      </w:pPr>
      <w:r>
        <w:t>SPOROVI</w:t>
      </w:r>
    </w:p>
    <w:p w:rsidR="006F1B64" w:rsidRDefault="006F1B64" w:rsidP="004F02D9">
      <w:pPr>
        <w:jc w:val="center"/>
      </w:pPr>
      <w:r>
        <w:t>Član 8.</w:t>
      </w:r>
    </w:p>
    <w:p w:rsidR="006F1B64" w:rsidRDefault="006F1B64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6F1B64" w:rsidRDefault="006F1B64" w:rsidP="004F02D9">
      <w:pPr>
        <w:jc w:val="both"/>
      </w:pPr>
    </w:p>
    <w:p w:rsidR="006F1B64" w:rsidRDefault="006F1B64" w:rsidP="004F02D9">
      <w:pPr>
        <w:jc w:val="both"/>
      </w:pPr>
      <w:r>
        <w:t>RASKID UGOVORA</w:t>
      </w:r>
    </w:p>
    <w:p w:rsidR="006F1B64" w:rsidRDefault="006F1B64" w:rsidP="004F02D9">
      <w:pPr>
        <w:jc w:val="center"/>
      </w:pPr>
      <w:r>
        <w:t>Član 9.</w:t>
      </w:r>
    </w:p>
    <w:p w:rsidR="006F1B64" w:rsidRDefault="006F1B64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6F1B64" w:rsidRDefault="006F1B64" w:rsidP="004F02D9">
      <w:pPr>
        <w:ind w:firstLine="720"/>
        <w:jc w:val="both"/>
      </w:pPr>
      <w:r>
        <w:t>Raskid ugovora se zahteva pismenim putem sa raskidnim rokom od 15 dana.</w:t>
      </w:r>
    </w:p>
    <w:p w:rsidR="006F1B64" w:rsidRDefault="006F1B64" w:rsidP="004F02D9">
      <w:pPr>
        <w:jc w:val="both"/>
        <w:rPr>
          <w:lang w:val="sl-SI"/>
        </w:rPr>
      </w:pPr>
    </w:p>
    <w:p w:rsidR="006F1B64" w:rsidRDefault="006F1B64" w:rsidP="004F02D9">
      <w:pPr>
        <w:jc w:val="both"/>
      </w:pPr>
      <w:r>
        <w:t>PRIMENA ZAKONA</w:t>
      </w:r>
    </w:p>
    <w:p w:rsidR="006F1B64" w:rsidRDefault="006F1B64" w:rsidP="004F02D9">
      <w:pPr>
        <w:jc w:val="center"/>
      </w:pPr>
      <w:r>
        <w:t>Član 10.</w:t>
      </w:r>
    </w:p>
    <w:p w:rsidR="006F1B64" w:rsidRDefault="006F1B64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6F1B64" w:rsidRDefault="006F1B64" w:rsidP="004F02D9">
      <w:pPr>
        <w:jc w:val="both"/>
      </w:pPr>
    </w:p>
    <w:p w:rsidR="006F1B64" w:rsidRDefault="006F1B64" w:rsidP="004F02D9">
      <w:pPr>
        <w:jc w:val="both"/>
      </w:pPr>
      <w:r>
        <w:t>STUPANJE NA SNAGU I TRAJANJE UGOVORA</w:t>
      </w:r>
    </w:p>
    <w:p w:rsidR="006F1B64" w:rsidRDefault="006F1B64" w:rsidP="004F02D9">
      <w:pPr>
        <w:jc w:val="center"/>
      </w:pPr>
      <w:r>
        <w:t>Član 11.</w:t>
      </w:r>
    </w:p>
    <w:p w:rsidR="006F1B64" w:rsidRDefault="006F1B64" w:rsidP="004F02D9">
      <w:pPr>
        <w:ind w:firstLine="720"/>
        <w:jc w:val="both"/>
      </w:pPr>
      <w:r>
        <w:t>Ovaj ugovor stupa na snagu danom potpisivanja obe ugovorne strane.</w:t>
      </w:r>
    </w:p>
    <w:p w:rsidR="006F1B64" w:rsidRDefault="006F1B64" w:rsidP="004F02D9">
      <w:pPr>
        <w:ind w:firstLine="720"/>
        <w:jc w:val="both"/>
      </w:pPr>
      <w:r>
        <w:t>Ugovor se zaključuje na odredjeno vreme u trajanju od 12 meseci.</w:t>
      </w:r>
    </w:p>
    <w:p w:rsidR="006F1B64" w:rsidRDefault="006F1B64" w:rsidP="004F02D9">
      <w:pPr>
        <w:jc w:val="both"/>
      </w:pPr>
    </w:p>
    <w:p w:rsidR="006F1B64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jc w:val="both"/>
        <w:rPr>
          <w:lang w:val="sr-Latn-CS"/>
        </w:rPr>
      </w:pPr>
    </w:p>
    <w:p w:rsidR="006F1B64" w:rsidRDefault="006F1B64" w:rsidP="004F02D9">
      <w:pPr>
        <w:jc w:val="both"/>
      </w:pPr>
      <w:r>
        <w:t>ZAVRŠNE ODREDBE</w:t>
      </w:r>
    </w:p>
    <w:p w:rsidR="006F1B64" w:rsidRDefault="006F1B64" w:rsidP="004F02D9">
      <w:pPr>
        <w:jc w:val="center"/>
      </w:pPr>
      <w:r>
        <w:t>Član 12.</w:t>
      </w:r>
    </w:p>
    <w:p w:rsidR="006F1B64" w:rsidRDefault="006F1B64" w:rsidP="004F02D9">
      <w:pPr>
        <w:ind w:firstLine="720"/>
        <w:jc w:val="both"/>
      </w:pPr>
      <w:r>
        <w:t>Ovaj ugovor je sačinjen u 4 istovetna primerka od kojih po 2 za svaku ugovornu stranu.</w:t>
      </w:r>
    </w:p>
    <w:p w:rsidR="006F1B64" w:rsidRPr="00BD00AE" w:rsidRDefault="006F1B64" w:rsidP="007365DE">
      <w:pPr>
        <w:jc w:val="both"/>
        <w:rPr>
          <w:lang w:val="sr-Latn-CS"/>
        </w:rPr>
      </w:pPr>
    </w:p>
    <w:p w:rsidR="006F1B64" w:rsidRDefault="006F1B64" w:rsidP="007365DE">
      <w:pPr>
        <w:jc w:val="both"/>
        <w:rPr>
          <w:lang w:val="sr-Latn-CS"/>
        </w:rPr>
      </w:pPr>
    </w:p>
    <w:p w:rsidR="006F1B64" w:rsidRDefault="006F1B64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6F1B64" w:rsidRPr="0095335C" w:rsidRDefault="006F1B64" w:rsidP="00C82637">
      <w:pPr>
        <w:jc w:val="both"/>
      </w:pPr>
    </w:p>
    <w:p w:rsidR="006F1B64" w:rsidRPr="007A7D61" w:rsidRDefault="006F1B64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6F1B64" w:rsidRPr="00860C50" w:rsidRDefault="006F1B64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6F1B64" w:rsidRPr="00860C50" w:rsidRDefault="006F1B64" w:rsidP="00F13D65">
      <w:pPr>
        <w:jc w:val="both"/>
        <w:rPr>
          <w:lang w:val="sr-Latn-CS"/>
        </w:rPr>
      </w:pPr>
    </w:p>
    <w:sectPr w:rsidR="006F1B64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64" w:rsidRDefault="006F1B64" w:rsidP="00A817F9">
      <w:r>
        <w:separator/>
      </w:r>
    </w:p>
  </w:endnote>
  <w:endnote w:type="continuationSeparator" w:id="1">
    <w:p w:rsidR="006F1B64" w:rsidRDefault="006F1B64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64" w:rsidRDefault="006F1B64">
    <w:pPr>
      <w:pStyle w:val="Footer"/>
      <w:framePr w:wrap="auto" w:vAnchor="text" w:hAnchor="margin" w:xAlign="right" w:y="1"/>
      <w:rPr>
        <w:rStyle w:val="PageNumber"/>
      </w:rPr>
    </w:pPr>
  </w:p>
  <w:p w:rsidR="006F1B64" w:rsidRDefault="006F1B64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6F1B64" w:rsidRDefault="006F1B64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6F1B64" w:rsidRDefault="006F1B64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Pregovarački  postupak bez objavljivanja poziva za podnošenje ponuda br. 8/2014</w:t>
    </w:r>
  </w:p>
  <w:p w:rsidR="006F1B64" w:rsidRDefault="006F1B64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6F1B64" w:rsidRDefault="006F1B64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35</w:t>
    </w:r>
    <w:r>
      <w:rPr>
        <w:rStyle w:val="PageNumber"/>
        <w:sz w:val="16"/>
        <w:szCs w:val="16"/>
        <w:lang w:val="sr-Latn-CS"/>
      </w:rPr>
      <w:fldChar w:fldCharType="end"/>
    </w:r>
  </w:p>
  <w:p w:rsidR="006F1B64" w:rsidRDefault="006F1B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64" w:rsidRDefault="006F1B64">
    <w:pPr>
      <w:pStyle w:val="Footer"/>
      <w:framePr w:wrap="auto" w:vAnchor="text" w:hAnchor="margin" w:xAlign="right" w:y="1"/>
      <w:rPr>
        <w:rStyle w:val="PageNumber"/>
      </w:rPr>
    </w:pPr>
  </w:p>
  <w:p w:rsidR="006F1B64" w:rsidRDefault="006F1B64" w:rsidP="001243FD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6F1B64" w:rsidRDefault="006F1B64" w:rsidP="001243F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6F1B64" w:rsidRDefault="006F1B64" w:rsidP="001243F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Pregovarački  postupak bez objavljivanja poziva za podnošenje ponuda br. 8/2014</w:t>
    </w:r>
  </w:p>
  <w:p w:rsidR="006F1B64" w:rsidRDefault="006F1B64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6F1B64" w:rsidRDefault="006F1B64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35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35</w:t>
    </w:r>
    <w:r>
      <w:rPr>
        <w:rStyle w:val="PageNumber"/>
        <w:sz w:val="16"/>
        <w:szCs w:val="16"/>
        <w:lang w:val="sr-Latn-CS"/>
      </w:rPr>
      <w:fldChar w:fldCharType="end"/>
    </w:r>
  </w:p>
  <w:p w:rsidR="006F1B64" w:rsidRPr="00414818" w:rsidRDefault="006F1B64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64" w:rsidRDefault="006F1B64" w:rsidP="00A817F9">
      <w:r>
        <w:separator/>
      </w:r>
    </w:p>
  </w:footnote>
  <w:footnote w:type="continuationSeparator" w:id="1">
    <w:p w:rsidR="006F1B64" w:rsidRDefault="006F1B64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4CA5D2F"/>
    <w:multiLevelType w:val="hybridMultilevel"/>
    <w:tmpl w:val="03924C28"/>
    <w:lvl w:ilvl="0" w:tplc="1EFAD29A">
      <w:start w:val="14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27D05"/>
    <w:rsid w:val="00032274"/>
    <w:rsid w:val="000350ED"/>
    <w:rsid w:val="000354B5"/>
    <w:rsid w:val="00045911"/>
    <w:rsid w:val="00054449"/>
    <w:rsid w:val="00054ABD"/>
    <w:rsid w:val="0005797E"/>
    <w:rsid w:val="00067AB2"/>
    <w:rsid w:val="0007576C"/>
    <w:rsid w:val="00076C3A"/>
    <w:rsid w:val="00090EE1"/>
    <w:rsid w:val="00095047"/>
    <w:rsid w:val="0009638A"/>
    <w:rsid w:val="00097F79"/>
    <w:rsid w:val="000A0E79"/>
    <w:rsid w:val="000A1FB1"/>
    <w:rsid w:val="000A2963"/>
    <w:rsid w:val="000A2F39"/>
    <w:rsid w:val="000B1CA8"/>
    <w:rsid w:val="000C1BD4"/>
    <w:rsid w:val="000D083C"/>
    <w:rsid w:val="000D2757"/>
    <w:rsid w:val="000D4C3F"/>
    <w:rsid w:val="000D5E96"/>
    <w:rsid w:val="000E4660"/>
    <w:rsid w:val="000E4D26"/>
    <w:rsid w:val="001052AC"/>
    <w:rsid w:val="00107895"/>
    <w:rsid w:val="001243FD"/>
    <w:rsid w:val="0012498B"/>
    <w:rsid w:val="00131E89"/>
    <w:rsid w:val="00136AB4"/>
    <w:rsid w:val="00137592"/>
    <w:rsid w:val="001415C2"/>
    <w:rsid w:val="0014210F"/>
    <w:rsid w:val="00146673"/>
    <w:rsid w:val="00146AE3"/>
    <w:rsid w:val="0015476A"/>
    <w:rsid w:val="00154852"/>
    <w:rsid w:val="00155E82"/>
    <w:rsid w:val="0016080D"/>
    <w:rsid w:val="001624CA"/>
    <w:rsid w:val="00162A90"/>
    <w:rsid w:val="00162C92"/>
    <w:rsid w:val="00164837"/>
    <w:rsid w:val="001650B3"/>
    <w:rsid w:val="001673E8"/>
    <w:rsid w:val="00167E34"/>
    <w:rsid w:val="001747A7"/>
    <w:rsid w:val="00175DF8"/>
    <w:rsid w:val="001765DA"/>
    <w:rsid w:val="00192077"/>
    <w:rsid w:val="00195EEA"/>
    <w:rsid w:val="001A2499"/>
    <w:rsid w:val="001B3944"/>
    <w:rsid w:val="001B5C67"/>
    <w:rsid w:val="001D3B79"/>
    <w:rsid w:val="001D487E"/>
    <w:rsid w:val="001D64FE"/>
    <w:rsid w:val="001E35D7"/>
    <w:rsid w:val="001F5DCC"/>
    <w:rsid w:val="002012D9"/>
    <w:rsid w:val="0020580A"/>
    <w:rsid w:val="00215732"/>
    <w:rsid w:val="00221E6D"/>
    <w:rsid w:val="0022290A"/>
    <w:rsid w:val="00222974"/>
    <w:rsid w:val="00225267"/>
    <w:rsid w:val="00232946"/>
    <w:rsid w:val="002334B9"/>
    <w:rsid w:val="00236A4D"/>
    <w:rsid w:val="00241768"/>
    <w:rsid w:val="00241D92"/>
    <w:rsid w:val="002446C6"/>
    <w:rsid w:val="0025450A"/>
    <w:rsid w:val="002545B3"/>
    <w:rsid w:val="00254D00"/>
    <w:rsid w:val="00256F26"/>
    <w:rsid w:val="002626FD"/>
    <w:rsid w:val="00272F83"/>
    <w:rsid w:val="002773E6"/>
    <w:rsid w:val="002775B5"/>
    <w:rsid w:val="00280111"/>
    <w:rsid w:val="002846F3"/>
    <w:rsid w:val="0028564A"/>
    <w:rsid w:val="00287E78"/>
    <w:rsid w:val="00295FF3"/>
    <w:rsid w:val="002A223B"/>
    <w:rsid w:val="002A67B1"/>
    <w:rsid w:val="002B1EFF"/>
    <w:rsid w:val="002C18B3"/>
    <w:rsid w:val="002C2D3D"/>
    <w:rsid w:val="002C4D6E"/>
    <w:rsid w:val="002C78DF"/>
    <w:rsid w:val="002D08F6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05214"/>
    <w:rsid w:val="00306007"/>
    <w:rsid w:val="003131EB"/>
    <w:rsid w:val="00320E21"/>
    <w:rsid w:val="0032479F"/>
    <w:rsid w:val="00325434"/>
    <w:rsid w:val="00325D82"/>
    <w:rsid w:val="00326F42"/>
    <w:rsid w:val="003270DE"/>
    <w:rsid w:val="003272CF"/>
    <w:rsid w:val="00333CE6"/>
    <w:rsid w:val="003467DC"/>
    <w:rsid w:val="003525BA"/>
    <w:rsid w:val="00354085"/>
    <w:rsid w:val="0036220B"/>
    <w:rsid w:val="003649BF"/>
    <w:rsid w:val="00365828"/>
    <w:rsid w:val="003674B7"/>
    <w:rsid w:val="00371122"/>
    <w:rsid w:val="0037433C"/>
    <w:rsid w:val="0037457B"/>
    <w:rsid w:val="00374B88"/>
    <w:rsid w:val="0039067A"/>
    <w:rsid w:val="00392FD5"/>
    <w:rsid w:val="00396C64"/>
    <w:rsid w:val="003A2BA7"/>
    <w:rsid w:val="003A5FC3"/>
    <w:rsid w:val="003A693F"/>
    <w:rsid w:val="003B029B"/>
    <w:rsid w:val="003B5770"/>
    <w:rsid w:val="003B6679"/>
    <w:rsid w:val="003C5F42"/>
    <w:rsid w:val="003C63D9"/>
    <w:rsid w:val="003C6D58"/>
    <w:rsid w:val="003C725E"/>
    <w:rsid w:val="003D4F0D"/>
    <w:rsid w:val="003D7A64"/>
    <w:rsid w:val="003E1FF7"/>
    <w:rsid w:val="003E63EF"/>
    <w:rsid w:val="003E7B10"/>
    <w:rsid w:val="003F7724"/>
    <w:rsid w:val="004022DC"/>
    <w:rsid w:val="004062BC"/>
    <w:rsid w:val="0040631E"/>
    <w:rsid w:val="0041068F"/>
    <w:rsid w:val="00414818"/>
    <w:rsid w:val="0042029E"/>
    <w:rsid w:val="004247F8"/>
    <w:rsid w:val="0042576F"/>
    <w:rsid w:val="00445592"/>
    <w:rsid w:val="00456446"/>
    <w:rsid w:val="004629B3"/>
    <w:rsid w:val="004658EC"/>
    <w:rsid w:val="004659C3"/>
    <w:rsid w:val="00471C9B"/>
    <w:rsid w:val="00471DFC"/>
    <w:rsid w:val="004736B8"/>
    <w:rsid w:val="004839BB"/>
    <w:rsid w:val="00484279"/>
    <w:rsid w:val="0048651E"/>
    <w:rsid w:val="00492771"/>
    <w:rsid w:val="00493DE8"/>
    <w:rsid w:val="004946B7"/>
    <w:rsid w:val="00496119"/>
    <w:rsid w:val="004A7330"/>
    <w:rsid w:val="004B6261"/>
    <w:rsid w:val="004C1414"/>
    <w:rsid w:val="004D3891"/>
    <w:rsid w:val="004D6BC5"/>
    <w:rsid w:val="004E0947"/>
    <w:rsid w:val="004E5075"/>
    <w:rsid w:val="004E7D7D"/>
    <w:rsid w:val="004F02D9"/>
    <w:rsid w:val="00515621"/>
    <w:rsid w:val="005339A4"/>
    <w:rsid w:val="00537AF9"/>
    <w:rsid w:val="00537B83"/>
    <w:rsid w:val="0054350D"/>
    <w:rsid w:val="00560660"/>
    <w:rsid w:val="00561C07"/>
    <w:rsid w:val="00564938"/>
    <w:rsid w:val="00566674"/>
    <w:rsid w:val="00567DD2"/>
    <w:rsid w:val="005716FA"/>
    <w:rsid w:val="00575104"/>
    <w:rsid w:val="00576FCB"/>
    <w:rsid w:val="00582702"/>
    <w:rsid w:val="00591255"/>
    <w:rsid w:val="00592F3A"/>
    <w:rsid w:val="00593F59"/>
    <w:rsid w:val="00595841"/>
    <w:rsid w:val="005A1BD0"/>
    <w:rsid w:val="005B3C10"/>
    <w:rsid w:val="005B4032"/>
    <w:rsid w:val="005C16AB"/>
    <w:rsid w:val="005D0A88"/>
    <w:rsid w:val="005D19D6"/>
    <w:rsid w:val="005D4544"/>
    <w:rsid w:val="005D46EC"/>
    <w:rsid w:val="005D7447"/>
    <w:rsid w:val="005E3A86"/>
    <w:rsid w:val="005E3C15"/>
    <w:rsid w:val="005E4C2E"/>
    <w:rsid w:val="005E5555"/>
    <w:rsid w:val="00605299"/>
    <w:rsid w:val="0060597B"/>
    <w:rsid w:val="006170D4"/>
    <w:rsid w:val="006201FD"/>
    <w:rsid w:val="0062363A"/>
    <w:rsid w:val="0062517A"/>
    <w:rsid w:val="00634B22"/>
    <w:rsid w:val="00635B6C"/>
    <w:rsid w:val="00636CA6"/>
    <w:rsid w:val="0064111B"/>
    <w:rsid w:val="00652B4F"/>
    <w:rsid w:val="00652FDB"/>
    <w:rsid w:val="00654B79"/>
    <w:rsid w:val="00660AE8"/>
    <w:rsid w:val="00671E58"/>
    <w:rsid w:val="00691AD4"/>
    <w:rsid w:val="00695C85"/>
    <w:rsid w:val="00695CBA"/>
    <w:rsid w:val="006A01AD"/>
    <w:rsid w:val="006A3960"/>
    <w:rsid w:val="006A7F60"/>
    <w:rsid w:val="006B28AC"/>
    <w:rsid w:val="006B4D7B"/>
    <w:rsid w:val="006B5E04"/>
    <w:rsid w:val="006C2F78"/>
    <w:rsid w:val="006C441B"/>
    <w:rsid w:val="006C732D"/>
    <w:rsid w:val="006C73BF"/>
    <w:rsid w:val="006C7BE5"/>
    <w:rsid w:val="006D220E"/>
    <w:rsid w:val="006D59D2"/>
    <w:rsid w:val="006D702A"/>
    <w:rsid w:val="006E3561"/>
    <w:rsid w:val="006F1B64"/>
    <w:rsid w:val="006F6863"/>
    <w:rsid w:val="006F74F6"/>
    <w:rsid w:val="00702A21"/>
    <w:rsid w:val="00705767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1380"/>
    <w:rsid w:val="00742A5E"/>
    <w:rsid w:val="00745873"/>
    <w:rsid w:val="007465F9"/>
    <w:rsid w:val="00750833"/>
    <w:rsid w:val="007518A5"/>
    <w:rsid w:val="0077272A"/>
    <w:rsid w:val="00784836"/>
    <w:rsid w:val="00785021"/>
    <w:rsid w:val="00793C32"/>
    <w:rsid w:val="00796D00"/>
    <w:rsid w:val="007A4F59"/>
    <w:rsid w:val="007A7D61"/>
    <w:rsid w:val="007B0218"/>
    <w:rsid w:val="007B38E3"/>
    <w:rsid w:val="007B790A"/>
    <w:rsid w:val="007B7BF0"/>
    <w:rsid w:val="007C7203"/>
    <w:rsid w:val="007D1A08"/>
    <w:rsid w:val="007D1B91"/>
    <w:rsid w:val="007D2112"/>
    <w:rsid w:val="007E1351"/>
    <w:rsid w:val="007E1F1A"/>
    <w:rsid w:val="007E498B"/>
    <w:rsid w:val="007E4D2F"/>
    <w:rsid w:val="008060CB"/>
    <w:rsid w:val="0080621D"/>
    <w:rsid w:val="00811902"/>
    <w:rsid w:val="008126AF"/>
    <w:rsid w:val="0082334B"/>
    <w:rsid w:val="008248DC"/>
    <w:rsid w:val="00833C07"/>
    <w:rsid w:val="008362E5"/>
    <w:rsid w:val="00836EAF"/>
    <w:rsid w:val="00841EB2"/>
    <w:rsid w:val="0084369C"/>
    <w:rsid w:val="008438E5"/>
    <w:rsid w:val="00847EFA"/>
    <w:rsid w:val="00853F7C"/>
    <w:rsid w:val="00854145"/>
    <w:rsid w:val="00860C50"/>
    <w:rsid w:val="0086673D"/>
    <w:rsid w:val="0087362A"/>
    <w:rsid w:val="00874678"/>
    <w:rsid w:val="00875854"/>
    <w:rsid w:val="00875983"/>
    <w:rsid w:val="0088728C"/>
    <w:rsid w:val="00887655"/>
    <w:rsid w:val="00895239"/>
    <w:rsid w:val="00895D53"/>
    <w:rsid w:val="008A21BC"/>
    <w:rsid w:val="008A2B17"/>
    <w:rsid w:val="008B047B"/>
    <w:rsid w:val="008B15F4"/>
    <w:rsid w:val="008B5668"/>
    <w:rsid w:val="008C2055"/>
    <w:rsid w:val="008C3EA6"/>
    <w:rsid w:val="008D141C"/>
    <w:rsid w:val="008D1FFF"/>
    <w:rsid w:val="008D51FC"/>
    <w:rsid w:val="008E3453"/>
    <w:rsid w:val="008F1F77"/>
    <w:rsid w:val="00906EB3"/>
    <w:rsid w:val="00913B9B"/>
    <w:rsid w:val="00916471"/>
    <w:rsid w:val="00920C79"/>
    <w:rsid w:val="00920CE1"/>
    <w:rsid w:val="00922DC4"/>
    <w:rsid w:val="0092783E"/>
    <w:rsid w:val="009311B9"/>
    <w:rsid w:val="0093125E"/>
    <w:rsid w:val="009312DE"/>
    <w:rsid w:val="00931BF8"/>
    <w:rsid w:val="0094114F"/>
    <w:rsid w:val="0094198E"/>
    <w:rsid w:val="009440D4"/>
    <w:rsid w:val="0095335C"/>
    <w:rsid w:val="009569F4"/>
    <w:rsid w:val="00961C62"/>
    <w:rsid w:val="0096584E"/>
    <w:rsid w:val="00967247"/>
    <w:rsid w:val="00967C70"/>
    <w:rsid w:val="009701B3"/>
    <w:rsid w:val="0097231E"/>
    <w:rsid w:val="0097537B"/>
    <w:rsid w:val="00975EBB"/>
    <w:rsid w:val="00981526"/>
    <w:rsid w:val="00985141"/>
    <w:rsid w:val="00991C40"/>
    <w:rsid w:val="00997B32"/>
    <w:rsid w:val="009A00D7"/>
    <w:rsid w:val="009A0D6C"/>
    <w:rsid w:val="009A1647"/>
    <w:rsid w:val="009A70EA"/>
    <w:rsid w:val="009B1FE2"/>
    <w:rsid w:val="009C107A"/>
    <w:rsid w:val="009D1B10"/>
    <w:rsid w:val="009D2A5F"/>
    <w:rsid w:val="009D70C3"/>
    <w:rsid w:val="009E295D"/>
    <w:rsid w:val="009E38D8"/>
    <w:rsid w:val="009E5011"/>
    <w:rsid w:val="00A01993"/>
    <w:rsid w:val="00A104C6"/>
    <w:rsid w:val="00A1496F"/>
    <w:rsid w:val="00A27054"/>
    <w:rsid w:val="00A305EC"/>
    <w:rsid w:val="00A36EFE"/>
    <w:rsid w:val="00A373DE"/>
    <w:rsid w:val="00A37BB5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817F9"/>
    <w:rsid w:val="00A81D09"/>
    <w:rsid w:val="00A84ECF"/>
    <w:rsid w:val="00A87A03"/>
    <w:rsid w:val="00A93CC8"/>
    <w:rsid w:val="00A979B1"/>
    <w:rsid w:val="00AA7BD2"/>
    <w:rsid w:val="00AB1194"/>
    <w:rsid w:val="00AB3F37"/>
    <w:rsid w:val="00AB5B65"/>
    <w:rsid w:val="00AC42AA"/>
    <w:rsid w:val="00AD1742"/>
    <w:rsid w:val="00AD6FD8"/>
    <w:rsid w:val="00AF1C42"/>
    <w:rsid w:val="00AF28F3"/>
    <w:rsid w:val="00AF448B"/>
    <w:rsid w:val="00AF4763"/>
    <w:rsid w:val="00AF5398"/>
    <w:rsid w:val="00AF7531"/>
    <w:rsid w:val="00B00D53"/>
    <w:rsid w:val="00B10364"/>
    <w:rsid w:val="00B1243D"/>
    <w:rsid w:val="00B12EF6"/>
    <w:rsid w:val="00B15BD7"/>
    <w:rsid w:val="00B17104"/>
    <w:rsid w:val="00B17A24"/>
    <w:rsid w:val="00B24E4F"/>
    <w:rsid w:val="00B27610"/>
    <w:rsid w:val="00B32FB8"/>
    <w:rsid w:val="00B33B1C"/>
    <w:rsid w:val="00B41DDE"/>
    <w:rsid w:val="00B5283F"/>
    <w:rsid w:val="00B53984"/>
    <w:rsid w:val="00B64F4D"/>
    <w:rsid w:val="00B74871"/>
    <w:rsid w:val="00B830E3"/>
    <w:rsid w:val="00B8549A"/>
    <w:rsid w:val="00B960BC"/>
    <w:rsid w:val="00BA6F33"/>
    <w:rsid w:val="00BB1109"/>
    <w:rsid w:val="00BB2C93"/>
    <w:rsid w:val="00BB72DC"/>
    <w:rsid w:val="00BB7650"/>
    <w:rsid w:val="00BC006B"/>
    <w:rsid w:val="00BC77C3"/>
    <w:rsid w:val="00BD00AE"/>
    <w:rsid w:val="00BD0D45"/>
    <w:rsid w:val="00BD192A"/>
    <w:rsid w:val="00BE473F"/>
    <w:rsid w:val="00BE62B9"/>
    <w:rsid w:val="00BF166F"/>
    <w:rsid w:val="00BF16B7"/>
    <w:rsid w:val="00C07E4A"/>
    <w:rsid w:val="00C15187"/>
    <w:rsid w:val="00C267C9"/>
    <w:rsid w:val="00C35ABA"/>
    <w:rsid w:val="00C40E9E"/>
    <w:rsid w:val="00C41819"/>
    <w:rsid w:val="00C435D3"/>
    <w:rsid w:val="00C5313A"/>
    <w:rsid w:val="00C556C1"/>
    <w:rsid w:val="00C632BC"/>
    <w:rsid w:val="00C64661"/>
    <w:rsid w:val="00C73896"/>
    <w:rsid w:val="00C779D9"/>
    <w:rsid w:val="00C820E2"/>
    <w:rsid w:val="00C82637"/>
    <w:rsid w:val="00CA224B"/>
    <w:rsid w:val="00CA3029"/>
    <w:rsid w:val="00CA60B0"/>
    <w:rsid w:val="00CD687F"/>
    <w:rsid w:val="00CF7322"/>
    <w:rsid w:val="00D033E3"/>
    <w:rsid w:val="00D11B4D"/>
    <w:rsid w:val="00D12589"/>
    <w:rsid w:val="00D22AC5"/>
    <w:rsid w:val="00D23845"/>
    <w:rsid w:val="00D24EF3"/>
    <w:rsid w:val="00D26743"/>
    <w:rsid w:val="00D32F48"/>
    <w:rsid w:val="00D3305B"/>
    <w:rsid w:val="00D33DAC"/>
    <w:rsid w:val="00D372D5"/>
    <w:rsid w:val="00D40AD9"/>
    <w:rsid w:val="00D465A0"/>
    <w:rsid w:val="00D47C72"/>
    <w:rsid w:val="00D50B5B"/>
    <w:rsid w:val="00D540EC"/>
    <w:rsid w:val="00D56C14"/>
    <w:rsid w:val="00D57861"/>
    <w:rsid w:val="00D57C9B"/>
    <w:rsid w:val="00D708A9"/>
    <w:rsid w:val="00D760F0"/>
    <w:rsid w:val="00D77FAB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A736F"/>
    <w:rsid w:val="00DC141A"/>
    <w:rsid w:val="00DC24BB"/>
    <w:rsid w:val="00DC287B"/>
    <w:rsid w:val="00DC7B9F"/>
    <w:rsid w:val="00DD3871"/>
    <w:rsid w:val="00DD4F74"/>
    <w:rsid w:val="00DD7F90"/>
    <w:rsid w:val="00DE43DD"/>
    <w:rsid w:val="00DE5A91"/>
    <w:rsid w:val="00DF1508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1A7F"/>
    <w:rsid w:val="00E33D1E"/>
    <w:rsid w:val="00E3412D"/>
    <w:rsid w:val="00E36D27"/>
    <w:rsid w:val="00E40A20"/>
    <w:rsid w:val="00E40B34"/>
    <w:rsid w:val="00E4626A"/>
    <w:rsid w:val="00E51356"/>
    <w:rsid w:val="00E51C5A"/>
    <w:rsid w:val="00E52117"/>
    <w:rsid w:val="00E557C4"/>
    <w:rsid w:val="00E563DC"/>
    <w:rsid w:val="00E570D7"/>
    <w:rsid w:val="00E62D5B"/>
    <w:rsid w:val="00E70950"/>
    <w:rsid w:val="00E71EE3"/>
    <w:rsid w:val="00E74149"/>
    <w:rsid w:val="00E76305"/>
    <w:rsid w:val="00E76F43"/>
    <w:rsid w:val="00E7785A"/>
    <w:rsid w:val="00E81246"/>
    <w:rsid w:val="00E832FD"/>
    <w:rsid w:val="00E8744E"/>
    <w:rsid w:val="00E90279"/>
    <w:rsid w:val="00EA2316"/>
    <w:rsid w:val="00EA43A9"/>
    <w:rsid w:val="00EA4E4C"/>
    <w:rsid w:val="00EB5155"/>
    <w:rsid w:val="00EB7487"/>
    <w:rsid w:val="00EC0A50"/>
    <w:rsid w:val="00EC17EE"/>
    <w:rsid w:val="00ED4072"/>
    <w:rsid w:val="00ED5939"/>
    <w:rsid w:val="00EE1C47"/>
    <w:rsid w:val="00EE5AFE"/>
    <w:rsid w:val="00EF1EC3"/>
    <w:rsid w:val="00EF2433"/>
    <w:rsid w:val="00EF3615"/>
    <w:rsid w:val="00F050C2"/>
    <w:rsid w:val="00F13D65"/>
    <w:rsid w:val="00F13F88"/>
    <w:rsid w:val="00F1478E"/>
    <w:rsid w:val="00F21326"/>
    <w:rsid w:val="00F21F34"/>
    <w:rsid w:val="00F23971"/>
    <w:rsid w:val="00F24C3E"/>
    <w:rsid w:val="00F258BA"/>
    <w:rsid w:val="00F35723"/>
    <w:rsid w:val="00F42360"/>
    <w:rsid w:val="00F42885"/>
    <w:rsid w:val="00F44CF4"/>
    <w:rsid w:val="00F5193F"/>
    <w:rsid w:val="00F52A97"/>
    <w:rsid w:val="00F569CC"/>
    <w:rsid w:val="00F56AE9"/>
    <w:rsid w:val="00F56B41"/>
    <w:rsid w:val="00F60676"/>
    <w:rsid w:val="00F609C4"/>
    <w:rsid w:val="00F6390B"/>
    <w:rsid w:val="00F71BDE"/>
    <w:rsid w:val="00F741AF"/>
    <w:rsid w:val="00F75F15"/>
    <w:rsid w:val="00F84AC2"/>
    <w:rsid w:val="00F85C42"/>
    <w:rsid w:val="00F86EB7"/>
    <w:rsid w:val="00F90602"/>
    <w:rsid w:val="00F92446"/>
    <w:rsid w:val="00F9467B"/>
    <w:rsid w:val="00F946FA"/>
    <w:rsid w:val="00F949B4"/>
    <w:rsid w:val="00FA0AB6"/>
    <w:rsid w:val="00FA15B3"/>
    <w:rsid w:val="00FA1A33"/>
    <w:rsid w:val="00FA4B66"/>
    <w:rsid w:val="00FA76EB"/>
    <w:rsid w:val="00FB0480"/>
    <w:rsid w:val="00FB3CD0"/>
    <w:rsid w:val="00FB4FF2"/>
    <w:rsid w:val="00FB5C69"/>
    <w:rsid w:val="00FC20D8"/>
    <w:rsid w:val="00FC7D43"/>
    <w:rsid w:val="00FD0963"/>
    <w:rsid w:val="00FD1B33"/>
    <w:rsid w:val="00FE1918"/>
    <w:rsid w:val="00FE326B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character" w:customStyle="1" w:styleId="CharChar6">
    <w:name w:val="Char Char6"/>
    <w:basedOn w:val="DefaultParagraphFont"/>
    <w:uiPriority w:val="99"/>
    <w:locked/>
    <w:rsid w:val="009312DE"/>
    <w:rPr>
      <w:rFonts w:eastAsia="Times New Roman"/>
      <w:sz w:val="24"/>
      <w:szCs w:val="24"/>
      <w:lang w:val="sl-SI" w:eastAsia="sr-Latn-CS"/>
    </w:rPr>
  </w:style>
  <w:style w:type="paragraph" w:customStyle="1" w:styleId="CharCharCharChar">
    <w:name w:val="Char Char Char Char"/>
    <w:basedOn w:val="Normal"/>
    <w:uiPriority w:val="99"/>
    <w:rsid w:val="004E094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2081</TotalTime>
  <Pages>35</Pages>
  <Words>12185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108</cp:revision>
  <cp:lastPrinted>2015-07-17T12:39:00Z</cp:lastPrinted>
  <dcterms:created xsi:type="dcterms:W3CDTF">2013-04-28T15:30:00Z</dcterms:created>
  <dcterms:modified xsi:type="dcterms:W3CDTF">2015-07-17T12:44:00Z</dcterms:modified>
</cp:coreProperties>
</file>